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1C6F6C" w:rsidRDefault="00563ADF" w:rsidP="00563ADF">
      <w:pPr>
        <w:tabs>
          <w:tab w:val="left" w:pos="3600"/>
        </w:tabs>
        <w:spacing w:after="120"/>
        <w:rPr>
          <w:b/>
          <w:i/>
          <w:highlight w:val="yellow"/>
          <w:lang w:val="en-GB"/>
        </w:rPr>
      </w:pPr>
    </w:p>
    <w:p w:rsidR="00563ADF" w:rsidRPr="001C6F6C" w:rsidRDefault="00563ADF" w:rsidP="00563ADF">
      <w:pPr>
        <w:tabs>
          <w:tab w:val="left" w:pos="3600"/>
        </w:tabs>
        <w:spacing w:after="120"/>
        <w:rPr>
          <w:b/>
          <w:i/>
          <w:highlight w:val="yellow"/>
          <w:lang w:val="en-GB"/>
        </w:rPr>
      </w:pPr>
    </w:p>
    <w:p w:rsidR="00563ADF" w:rsidRPr="001C6F6C" w:rsidRDefault="00563ADF" w:rsidP="00563ADF">
      <w:pPr>
        <w:tabs>
          <w:tab w:val="left" w:pos="3600"/>
        </w:tabs>
        <w:spacing w:after="120"/>
        <w:rPr>
          <w:b/>
          <w:i/>
          <w:highlight w:val="yellow"/>
          <w:lang w:val="en-GB"/>
        </w:rPr>
      </w:pPr>
    </w:p>
    <w:p w:rsidR="00563ADF" w:rsidRPr="001C6F6C" w:rsidRDefault="00563ADF" w:rsidP="00563ADF">
      <w:pPr>
        <w:tabs>
          <w:tab w:val="left" w:pos="3600"/>
        </w:tabs>
        <w:spacing w:after="120"/>
        <w:rPr>
          <w:b/>
          <w:i/>
          <w:highlight w:val="yellow"/>
          <w:lang w:val="en-GB"/>
        </w:rPr>
      </w:pPr>
    </w:p>
    <w:p w:rsidR="0073091F" w:rsidRPr="001C6F6C" w:rsidRDefault="00AB6A63" w:rsidP="00AB6A6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00"/>
        </w:tabs>
        <w:spacing w:after="120"/>
        <w:jc w:val="center"/>
        <w:rPr>
          <w:b/>
          <w:sz w:val="28"/>
          <w:lang w:val="en-GB"/>
        </w:rPr>
      </w:pPr>
      <w:r w:rsidRPr="001C6F6C">
        <w:rPr>
          <w:b/>
          <w:sz w:val="28"/>
          <w:lang w:val="en-GB"/>
        </w:rPr>
        <w:t>Academic Writing</w:t>
      </w:r>
      <w:r w:rsidR="00796C42">
        <w:rPr>
          <w:b/>
          <w:sz w:val="28"/>
          <w:lang w:val="en-GB"/>
        </w:rPr>
        <w:t xml:space="preserve"> II</w:t>
      </w:r>
    </w:p>
    <w:p w:rsidR="00563ADF" w:rsidRPr="001C6F6C" w:rsidRDefault="00563ADF" w:rsidP="005B7AE0">
      <w:pPr>
        <w:tabs>
          <w:tab w:val="left" w:pos="3600"/>
        </w:tabs>
        <w:rPr>
          <w:b/>
          <w:lang w:val="en-GB"/>
        </w:rPr>
      </w:pPr>
    </w:p>
    <w:p w:rsidR="00A25E8B" w:rsidRPr="001C6F6C" w:rsidRDefault="00707128" w:rsidP="003C0530">
      <w:pPr>
        <w:tabs>
          <w:tab w:val="left" w:pos="3600"/>
        </w:tabs>
        <w:spacing w:after="0" w:line="240" w:lineRule="auto"/>
        <w:rPr>
          <w:lang w:val="en-GB"/>
        </w:rPr>
      </w:pPr>
      <w:r w:rsidRPr="001C6F6C">
        <w:rPr>
          <w:b/>
          <w:lang w:val="en-GB"/>
        </w:rPr>
        <w:t>Code</w:t>
      </w:r>
      <w:r w:rsidR="00A25E8B" w:rsidRPr="001C6F6C">
        <w:rPr>
          <w:b/>
          <w:lang w:val="en-GB"/>
        </w:rPr>
        <w:t>:</w:t>
      </w:r>
      <w:r w:rsidR="005B7AE0" w:rsidRPr="001C6F6C">
        <w:rPr>
          <w:b/>
          <w:lang w:val="en-GB"/>
        </w:rPr>
        <w:tab/>
      </w:r>
      <w:r w:rsidR="00796C42">
        <w:rPr>
          <w:lang w:val="en-GB"/>
        </w:rPr>
        <w:t>W-12</w:t>
      </w:r>
      <w:r w:rsidR="00AB6A63" w:rsidRPr="001C6F6C">
        <w:rPr>
          <w:lang w:val="en-GB"/>
        </w:rPr>
        <w:t>4</w:t>
      </w:r>
    </w:p>
    <w:p w:rsidR="00F83A66" w:rsidRPr="001C6F6C" w:rsidRDefault="00707128" w:rsidP="003C0530">
      <w:pPr>
        <w:tabs>
          <w:tab w:val="left" w:pos="3600"/>
        </w:tabs>
        <w:spacing w:after="0" w:line="240" w:lineRule="auto"/>
        <w:rPr>
          <w:b/>
          <w:lang w:val="en-GB"/>
        </w:rPr>
      </w:pPr>
      <w:r w:rsidRPr="001C6F6C">
        <w:rPr>
          <w:b/>
          <w:lang w:val="en-GB"/>
        </w:rPr>
        <w:t>Term</w:t>
      </w:r>
      <w:r w:rsidR="00F83A66" w:rsidRPr="001C6F6C">
        <w:rPr>
          <w:b/>
          <w:lang w:val="en-GB"/>
        </w:rPr>
        <w:t>:</w:t>
      </w:r>
      <w:r w:rsidR="00F83A66" w:rsidRPr="001C6F6C">
        <w:rPr>
          <w:b/>
          <w:lang w:val="en-GB"/>
        </w:rPr>
        <w:tab/>
      </w:r>
      <w:r w:rsidR="00796C42">
        <w:rPr>
          <w:lang w:val="en-GB"/>
        </w:rPr>
        <w:t>Spring 2020</w:t>
      </w:r>
    </w:p>
    <w:p w:rsidR="00785C27" w:rsidRPr="001C6F6C" w:rsidRDefault="00F83A66" w:rsidP="003C0530">
      <w:pPr>
        <w:tabs>
          <w:tab w:val="left" w:pos="3600"/>
        </w:tabs>
        <w:spacing w:after="0" w:line="240" w:lineRule="auto"/>
        <w:rPr>
          <w:lang w:val="en-GB"/>
        </w:rPr>
      </w:pPr>
      <w:r w:rsidRPr="001C6F6C">
        <w:rPr>
          <w:b/>
          <w:lang w:val="en-GB"/>
        </w:rPr>
        <w:t xml:space="preserve">ECTS </w:t>
      </w:r>
      <w:r w:rsidR="00707128" w:rsidRPr="001C6F6C">
        <w:rPr>
          <w:b/>
          <w:lang w:val="en-GB"/>
        </w:rPr>
        <w:t>credits</w:t>
      </w:r>
      <w:r w:rsidR="00A25E8B" w:rsidRPr="001C6F6C">
        <w:rPr>
          <w:b/>
          <w:lang w:val="en-GB"/>
        </w:rPr>
        <w:t>:</w:t>
      </w:r>
      <w:r w:rsidR="007B14FD" w:rsidRPr="001C6F6C">
        <w:rPr>
          <w:b/>
          <w:lang w:val="en-GB"/>
        </w:rPr>
        <w:tab/>
      </w:r>
      <w:r w:rsidR="00BE70B9" w:rsidRPr="001C6F6C">
        <w:rPr>
          <w:lang w:val="en-GB"/>
        </w:rPr>
        <w:t>6</w:t>
      </w:r>
    </w:p>
    <w:p w:rsidR="00F83A66" w:rsidRPr="001C6F6C" w:rsidRDefault="00707128" w:rsidP="003C0530">
      <w:pPr>
        <w:tabs>
          <w:tab w:val="left" w:pos="3600"/>
        </w:tabs>
        <w:spacing w:after="0" w:line="240" w:lineRule="auto"/>
        <w:rPr>
          <w:lang w:val="en-GB"/>
        </w:rPr>
      </w:pPr>
      <w:r w:rsidRPr="001C6F6C">
        <w:rPr>
          <w:b/>
          <w:lang w:val="en-GB"/>
        </w:rPr>
        <w:t>Lessons per week</w:t>
      </w:r>
      <w:r w:rsidR="00F83A66" w:rsidRPr="001C6F6C">
        <w:rPr>
          <w:b/>
          <w:lang w:val="en-GB"/>
        </w:rPr>
        <w:t>:</w:t>
      </w:r>
      <w:r w:rsidR="00F83A66" w:rsidRPr="001C6F6C">
        <w:rPr>
          <w:b/>
          <w:lang w:val="en-GB"/>
        </w:rPr>
        <w:tab/>
      </w:r>
      <w:r w:rsidR="007B372B" w:rsidRPr="001C6F6C">
        <w:rPr>
          <w:lang w:val="en-GB"/>
        </w:rPr>
        <w:t>90 + 90 min</w:t>
      </w:r>
    </w:p>
    <w:p w:rsidR="00F83A66" w:rsidRPr="001C6F6C" w:rsidRDefault="00707128" w:rsidP="003C0530">
      <w:pPr>
        <w:tabs>
          <w:tab w:val="left" w:pos="3600"/>
        </w:tabs>
        <w:spacing w:after="0" w:line="240" w:lineRule="auto"/>
        <w:rPr>
          <w:b/>
          <w:lang w:val="en-GB"/>
        </w:rPr>
      </w:pPr>
      <w:r w:rsidRPr="001C6F6C">
        <w:rPr>
          <w:b/>
          <w:lang w:val="en-GB"/>
        </w:rPr>
        <w:t>Language</w:t>
      </w:r>
      <w:r w:rsidR="00F83A66" w:rsidRPr="001C6F6C">
        <w:rPr>
          <w:b/>
          <w:lang w:val="en-GB"/>
        </w:rPr>
        <w:t>:</w:t>
      </w:r>
      <w:r w:rsidR="00F83A66" w:rsidRPr="001C6F6C">
        <w:rPr>
          <w:b/>
          <w:lang w:val="en-GB"/>
        </w:rPr>
        <w:tab/>
      </w:r>
      <w:r w:rsidR="0078165F" w:rsidRPr="001C6F6C">
        <w:rPr>
          <w:lang w:val="en-GB"/>
        </w:rPr>
        <w:t>English</w:t>
      </w:r>
    </w:p>
    <w:p w:rsidR="00785C27" w:rsidRPr="001C6F6C" w:rsidRDefault="00707128" w:rsidP="003C0530">
      <w:pPr>
        <w:tabs>
          <w:tab w:val="left" w:pos="3600"/>
        </w:tabs>
        <w:spacing w:after="0" w:line="240" w:lineRule="auto"/>
        <w:rPr>
          <w:lang w:val="en-GB"/>
        </w:rPr>
      </w:pPr>
      <w:r w:rsidRPr="001C6F6C">
        <w:rPr>
          <w:b/>
          <w:lang w:val="en-GB"/>
        </w:rPr>
        <w:t>Instructor</w:t>
      </w:r>
      <w:r w:rsidR="00785C27" w:rsidRPr="001C6F6C">
        <w:rPr>
          <w:b/>
          <w:lang w:val="en-GB"/>
        </w:rPr>
        <w:t>:</w:t>
      </w:r>
      <w:r w:rsidR="007B14FD" w:rsidRPr="001C6F6C">
        <w:rPr>
          <w:b/>
          <w:lang w:val="en-GB"/>
        </w:rPr>
        <w:tab/>
      </w:r>
      <w:r w:rsidR="00AB6A63" w:rsidRPr="001C6F6C">
        <w:rPr>
          <w:lang w:val="en-GB"/>
        </w:rPr>
        <w:t>Tor Lindbloom, MA</w:t>
      </w:r>
    </w:p>
    <w:p w:rsidR="004605C1" w:rsidRPr="001C6F6C" w:rsidRDefault="004605C1" w:rsidP="003C0530">
      <w:pPr>
        <w:tabs>
          <w:tab w:val="left" w:pos="3600"/>
        </w:tabs>
        <w:spacing w:after="0" w:line="240" w:lineRule="auto"/>
        <w:rPr>
          <w:b/>
          <w:lang w:val="en-GB"/>
        </w:rPr>
      </w:pPr>
      <w:r w:rsidRPr="001C6F6C">
        <w:rPr>
          <w:b/>
          <w:lang w:val="en-GB"/>
        </w:rPr>
        <w:t>Form</w:t>
      </w:r>
      <w:r w:rsidR="00707128" w:rsidRPr="001C6F6C">
        <w:rPr>
          <w:b/>
          <w:lang w:val="en-GB"/>
        </w:rPr>
        <w:t xml:space="preserve"> of</w:t>
      </w:r>
      <w:r w:rsidRPr="001C6F6C">
        <w:rPr>
          <w:b/>
          <w:lang w:val="en-GB"/>
        </w:rPr>
        <w:t xml:space="preserve"> </w:t>
      </w:r>
      <w:r w:rsidR="00707128" w:rsidRPr="001C6F6C">
        <w:rPr>
          <w:b/>
          <w:lang w:val="en-GB"/>
        </w:rPr>
        <w:t>study</w:t>
      </w:r>
      <w:r w:rsidRPr="001C6F6C">
        <w:rPr>
          <w:b/>
          <w:lang w:val="en-GB"/>
        </w:rPr>
        <w:t>:</w:t>
      </w:r>
      <w:r w:rsidRPr="001C6F6C">
        <w:rPr>
          <w:b/>
          <w:lang w:val="en-GB"/>
        </w:rPr>
        <w:tab/>
      </w:r>
      <w:r w:rsidRPr="001C6F6C">
        <w:rPr>
          <w:lang w:val="en-GB"/>
        </w:rPr>
        <w:t>semin</w:t>
      </w:r>
      <w:r w:rsidR="00707128" w:rsidRPr="001C6F6C">
        <w:rPr>
          <w:lang w:val="en-GB"/>
        </w:rPr>
        <w:t>a</w:t>
      </w:r>
      <w:r w:rsidR="008031FD" w:rsidRPr="001C6F6C">
        <w:rPr>
          <w:lang w:val="en-GB"/>
        </w:rPr>
        <w:t>r/lecture</w:t>
      </w:r>
      <w:r w:rsidRPr="001C6F6C">
        <w:rPr>
          <w:b/>
          <w:lang w:val="en-GB"/>
        </w:rPr>
        <w:tab/>
      </w:r>
    </w:p>
    <w:p w:rsidR="00EB0176" w:rsidRPr="001C6F6C" w:rsidRDefault="00EB0176" w:rsidP="003C0530">
      <w:pPr>
        <w:tabs>
          <w:tab w:val="left" w:pos="3600"/>
        </w:tabs>
        <w:spacing w:after="0" w:line="240" w:lineRule="auto"/>
        <w:rPr>
          <w:b/>
          <w:lang w:val="en-GB"/>
        </w:rPr>
      </w:pPr>
    </w:p>
    <w:p w:rsidR="00EB0176" w:rsidRPr="001C6F6C" w:rsidRDefault="00EB0176" w:rsidP="003C0530">
      <w:pPr>
        <w:tabs>
          <w:tab w:val="left" w:pos="3600"/>
        </w:tabs>
        <w:spacing w:after="0" w:line="240" w:lineRule="auto"/>
        <w:rPr>
          <w:b/>
          <w:lang w:val="en-GB"/>
        </w:rPr>
      </w:pPr>
      <w:r w:rsidRPr="001C6F6C">
        <w:rPr>
          <w:b/>
          <w:lang w:val="en-GB"/>
        </w:rPr>
        <w:t xml:space="preserve">Email: </w:t>
      </w:r>
      <w:hyperlink r:id="rId8" w:history="1">
        <w:r w:rsidR="00D614C9" w:rsidRPr="001C6F6C">
          <w:rPr>
            <w:rStyle w:val="Hyperlink"/>
            <w:b/>
            <w:lang w:val="en-GB"/>
          </w:rPr>
          <w:t>lindbloom@bisla.sk</w:t>
        </w:r>
      </w:hyperlink>
    </w:p>
    <w:p w:rsidR="00D614C9" w:rsidRPr="001C6F6C" w:rsidRDefault="00D614C9" w:rsidP="003C0530">
      <w:pPr>
        <w:tabs>
          <w:tab w:val="left" w:pos="3600"/>
        </w:tabs>
        <w:spacing w:after="0" w:line="240" w:lineRule="auto"/>
        <w:rPr>
          <w:b/>
          <w:lang w:val="en-GB"/>
        </w:rPr>
      </w:pPr>
      <w:r w:rsidRPr="001C6F6C">
        <w:rPr>
          <w:b/>
          <w:lang w:val="en-GB"/>
        </w:rPr>
        <w:t>Office Hours:  TBA</w:t>
      </w:r>
      <w:r w:rsidR="006D7384">
        <w:rPr>
          <w:b/>
          <w:lang w:val="en-GB"/>
        </w:rPr>
        <w:t xml:space="preserve"> (as needed)</w:t>
      </w:r>
    </w:p>
    <w:p w:rsidR="00D614C9" w:rsidRPr="001C6F6C" w:rsidRDefault="00D614C9" w:rsidP="003C0530">
      <w:pPr>
        <w:tabs>
          <w:tab w:val="left" w:pos="3600"/>
        </w:tabs>
        <w:spacing w:after="0" w:line="240" w:lineRule="auto"/>
        <w:rPr>
          <w:b/>
          <w:lang w:val="en-GB"/>
        </w:rPr>
      </w:pPr>
      <w:r w:rsidRPr="001C6F6C">
        <w:rPr>
          <w:b/>
          <w:lang w:val="en-GB"/>
        </w:rPr>
        <w:t xml:space="preserve">Moodle Site: </w:t>
      </w:r>
      <w:hyperlink r:id="rId9" w:history="1">
        <w:r w:rsidR="006B15CF" w:rsidRPr="001C6F6C">
          <w:rPr>
            <w:rStyle w:val="Hyperlink"/>
            <w:lang w:val="en-GB"/>
          </w:rPr>
          <w:t>http://kabinet.bisla.sk/moodle/</w:t>
        </w:r>
      </w:hyperlink>
    </w:p>
    <w:p w:rsidR="00A25E8B" w:rsidRPr="001C6F6C" w:rsidRDefault="00F83A66" w:rsidP="00563ADF">
      <w:pPr>
        <w:pStyle w:val="Heading1"/>
        <w:rPr>
          <w:color w:val="auto"/>
          <w:sz w:val="24"/>
          <w:szCs w:val="24"/>
          <w:lang w:val="en-GB"/>
        </w:rPr>
      </w:pPr>
      <w:r w:rsidRPr="001C6F6C">
        <w:rPr>
          <w:color w:val="auto"/>
          <w:sz w:val="24"/>
          <w:szCs w:val="24"/>
          <w:lang w:val="en-GB"/>
        </w:rPr>
        <w:t>Prere</w:t>
      </w:r>
      <w:r w:rsidR="00707128" w:rsidRPr="001C6F6C">
        <w:rPr>
          <w:color w:val="auto"/>
          <w:sz w:val="24"/>
          <w:szCs w:val="24"/>
          <w:lang w:val="en-GB"/>
        </w:rPr>
        <w:t>quisites</w:t>
      </w:r>
    </w:p>
    <w:p w:rsidR="00394812" w:rsidRPr="001C6F6C" w:rsidRDefault="00796C42" w:rsidP="005B7AE0">
      <w:pPr>
        <w:spacing w:after="120"/>
        <w:rPr>
          <w:lang w:val="en-GB"/>
        </w:rPr>
      </w:pPr>
      <w:r>
        <w:rPr>
          <w:lang w:val="en-GB"/>
        </w:rPr>
        <w:t>Academic Writing I, or the instructor</w:t>
      </w:r>
      <w:r>
        <w:rPr>
          <w:rFonts w:cs="Calibri"/>
          <w:lang w:val="en-GB"/>
        </w:rPr>
        <w:t>'</w:t>
      </w:r>
      <w:r>
        <w:rPr>
          <w:lang w:val="en-GB"/>
        </w:rPr>
        <w:t>s approval.</w:t>
      </w:r>
    </w:p>
    <w:p w:rsidR="00D10235" w:rsidRPr="001C6F6C" w:rsidRDefault="00D10235" w:rsidP="005B7AE0">
      <w:pPr>
        <w:spacing w:after="120"/>
        <w:rPr>
          <w:b/>
          <w:sz w:val="24"/>
          <w:szCs w:val="24"/>
          <w:lang w:val="en-GB"/>
        </w:rPr>
      </w:pPr>
      <w:r w:rsidRPr="001C6F6C">
        <w:rPr>
          <w:b/>
          <w:sz w:val="24"/>
          <w:szCs w:val="24"/>
          <w:lang w:val="en-GB"/>
        </w:rPr>
        <w:t>Course Description</w:t>
      </w:r>
    </w:p>
    <w:p w:rsidR="009E2C99" w:rsidRPr="001C6F6C" w:rsidRDefault="00D10235" w:rsidP="005B7AE0">
      <w:pPr>
        <w:spacing w:after="120"/>
        <w:rPr>
          <w:lang w:val="en-GB"/>
        </w:rPr>
      </w:pPr>
      <w:r w:rsidRPr="001C6F6C">
        <w:rPr>
          <w:lang w:val="en-GB"/>
        </w:rPr>
        <w:t xml:space="preserve">This </w:t>
      </w:r>
      <w:r w:rsidR="00796C42">
        <w:rPr>
          <w:lang w:val="en-GB"/>
        </w:rPr>
        <w:t xml:space="preserve">continuation of the </w:t>
      </w:r>
      <w:r w:rsidRPr="001C6F6C">
        <w:rPr>
          <w:lang w:val="en-GB"/>
        </w:rPr>
        <w:t xml:space="preserve">compulsory first-year </w:t>
      </w:r>
      <w:r w:rsidR="00796C42">
        <w:rPr>
          <w:lang w:val="en-GB"/>
        </w:rPr>
        <w:t xml:space="preserve">writing course aims to support students in writing for </w:t>
      </w:r>
      <w:r w:rsidR="009E2C99" w:rsidRPr="001C6F6C">
        <w:rPr>
          <w:lang w:val="en-GB"/>
        </w:rPr>
        <w:t>their other courses.</w:t>
      </w:r>
      <w:r w:rsidR="00652ED2" w:rsidRPr="001C6F6C">
        <w:rPr>
          <w:lang w:val="en-GB"/>
        </w:rPr>
        <w:t xml:space="preserve">   </w:t>
      </w:r>
      <w:r w:rsidRPr="001C6F6C">
        <w:rPr>
          <w:lang w:val="en-GB"/>
        </w:rPr>
        <w:t>Academic writing is a set of practices for participating in a conversation with others.  Through frequent pra</w:t>
      </w:r>
      <w:r w:rsidR="00796C42">
        <w:rPr>
          <w:lang w:val="en-GB"/>
        </w:rPr>
        <w:t>ctice and study of writing, W-124 will make students more familiar with and adept at using</w:t>
      </w:r>
      <w:r w:rsidRPr="001C6F6C">
        <w:rPr>
          <w:lang w:val="en-GB"/>
        </w:rPr>
        <w:t xml:space="preserve"> the conventions of this conversation. </w:t>
      </w:r>
      <w:r w:rsidR="00796C42">
        <w:rPr>
          <w:lang w:val="en-GB"/>
        </w:rPr>
        <w:t xml:space="preserve">  Since the basics of English writing structure will have been introduced in Academic Writing I</w:t>
      </w:r>
      <w:r w:rsidR="006D7384">
        <w:rPr>
          <w:lang w:val="en-GB"/>
        </w:rPr>
        <w:t xml:space="preserve"> (W-114)</w:t>
      </w:r>
      <w:r w:rsidR="001A1629">
        <w:rPr>
          <w:lang w:val="en-GB"/>
        </w:rPr>
        <w:t>, Academic Writing II will focus more on the improvement of these skills in various types of academic papers and essays.</w:t>
      </w:r>
      <w:r w:rsidR="00796C42">
        <w:rPr>
          <w:lang w:val="en-GB"/>
        </w:rPr>
        <w:t xml:space="preserve"> </w:t>
      </w:r>
    </w:p>
    <w:p w:rsidR="00D10235" w:rsidRPr="001C6F6C" w:rsidRDefault="009E2C99" w:rsidP="005B7AE0">
      <w:pPr>
        <w:spacing w:after="120"/>
        <w:rPr>
          <w:lang w:val="en-GB"/>
        </w:rPr>
      </w:pPr>
      <w:r w:rsidRPr="001C6F6C">
        <w:rPr>
          <w:lang w:val="en-GB"/>
        </w:rPr>
        <w:t>Members of the class will practice using writing to develop, refine, and communicate ideas in academic contexts (especially in Political Science). Writing in this course is considered</w:t>
      </w:r>
      <w:r w:rsidR="006B15CF" w:rsidRPr="001C6F6C">
        <w:rPr>
          <w:lang w:val="en-GB"/>
        </w:rPr>
        <w:t xml:space="preserve"> a process as much as, if not more</w:t>
      </w:r>
      <w:r w:rsidRPr="001C6F6C">
        <w:rPr>
          <w:lang w:val="en-GB"/>
        </w:rPr>
        <w:t xml:space="preserve"> than</w:t>
      </w:r>
      <w:r w:rsidR="006B15CF" w:rsidRPr="001C6F6C">
        <w:rPr>
          <w:lang w:val="en-GB"/>
        </w:rPr>
        <w:t>,</w:t>
      </w:r>
      <w:r w:rsidRPr="001C6F6C">
        <w:rPr>
          <w:lang w:val="en-GB"/>
        </w:rPr>
        <w:t xml:space="preserve"> the completion of a finished pro</w:t>
      </w:r>
      <w:r w:rsidR="00652ED2" w:rsidRPr="001C6F6C">
        <w:rPr>
          <w:lang w:val="en-GB"/>
        </w:rPr>
        <w:t>duct.  Students should expect to produce drafts, revise, edit and proofread.  In addition, students will share their writing with others in the class, both giving and receiving important feedback on each other’s work.</w:t>
      </w:r>
    </w:p>
    <w:p w:rsidR="005F1F80" w:rsidRPr="001C6F6C" w:rsidRDefault="005F1F80" w:rsidP="005F1F80">
      <w:pPr>
        <w:spacing w:after="120"/>
        <w:rPr>
          <w:lang w:val="en-GB"/>
        </w:rPr>
      </w:pPr>
      <w:r w:rsidRPr="001C6F6C">
        <w:rPr>
          <w:lang w:val="en-GB"/>
        </w:rPr>
        <w:t xml:space="preserve">Students will work as individuals, but also in groups.  Thus, it is important that students be active participants in this course, making positive contributions to activities, assignments and discussions. </w:t>
      </w:r>
      <w:r w:rsidR="00796C42">
        <w:rPr>
          <w:lang w:val="en-GB"/>
        </w:rPr>
        <w:t xml:space="preserve"> </w:t>
      </w:r>
    </w:p>
    <w:p w:rsidR="00394812" w:rsidRPr="001C6F6C" w:rsidRDefault="00394812" w:rsidP="005F1F80">
      <w:pPr>
        <w:spacing w:after="120"/>
        <w:rPr>
          <w:lang w:val="en-GB"/>
        </w:rPr>
      </w:pPr>
    </w:p>
    <w:p w:rsidR="00A25E8B" w:rsidRPr="001C6F6C" w:rsidRDefault="00F83A66" w:rsidP="005F1F80">
      <w:pPr>
        <w:spacing w:after="120"/>
        <w:rPr>
          <w:b/>
          <w:sz w:val="24"/>
          <w:szCs w:val="24"/>
          <w:lang w:val="en-GB"/>
        </w:rPr>
      </w:pPr>
      <w:r w:rsidRPr="001C6F6C">
        <w:rPr>
          <w:b/>
          <w:sz w:val="24"/>
          <w:szCs w:val="24"/>
          <w:lang w:val="en-GB"/>
        </w:rPr>
        <w:t>C</w:t>
      </w:r>
      <w:r w:rsidR="00707128" w:rsidRPr="001C6F6C">
        <w:rPr>
          <w:b/>
          <w:sz w:val="24"/>
          <w:szCs w:val="24"/>
          <w:lang w:val="en-GB"/>
        </w:rPr>
        <w:t xml:space="preserve">ourse </w:t>
      </w:r>
      <w:r w:rsidR="00C96629" w:rsidRPr="001C6F6C">
        <w:rPr>
          <w:b/>
          <w:sz w:val="24"/>
          <w:szCs w:val="24"/>
          <w:lang w:val="en-GB"/>
        </w:rPr>
        <w:t>O</w:t>
      </w:r>
      <w:r w:rsidR="00707128" w:rsidRPr="001C6F6C">
        <w:rPr>
          <w:b/>
          <w:sz w:val="24"/>
          <w:szCs w:val="24"/>
          <w:lang w:val="en-GB"/>
        </w:rPr>
        <w:t>bjectives</w:t>
      </w:r>
    </w:p>
    <w:p w:rsidR="007C66F4" w:rsidRPr="001C6F6C" w:rsidRDefault="00796C42" w:rsidP="00980F72">
      <w:pPr>
        <w:pStyle w:val="ListParagraph"/>
        <w:numPr>
          <w:ilvl w:val="0"/>
          <w:numId w:val="3"/>
        </w:numPr>
        <w:rPr>
          <w:lang w:val="en-GB"/>
        </w:rPr>
      </w:pPr>
      <w:r>
        <w:rPr>
          <w:lang w:val="en-GB"/>
        </w:rPr>
        <w:t xml:space="preserve">Continue to </w:t>
      </w:r>
      <w:r w:rsidR="001A1629">
        <w:rPr>
          <w:lang w:val="en-GB"/>
        </w:rPr>
        <w:t>d</w:t>
      </w:r>
      <w:r w:rsidR="00D10235" w:rsidRPr="001C6F6C">
        <w:rPr>
          <w:lang w:val="en-GB"/>
        </w:rPr>
        <w:t xml:space="preserve">evelop critical </w:t>
      </w:r>
      <w:r w:rsidR="007C66F4" w:rsidRPr="001C6F6C">
        <w:rPr>
          <w:lang w:val="en-GB"/>
        </w:rPr>
        <w:t xml:space="preserve">reading </w:t>
      </w:r>
      <w:r w:rsidR="00D10235" w:rsidRPr="001C6F6C">
        <w:rPr>
          <w:lang w:val="en-GB"/>
        </w:rPr>
        <w:t xml:space="preserve">and critical thinking </w:t>
      </w:r>
      <w:r w:rsidR="007C66F4" w:rsidRPr="001C6F6C">
        <w:rPr>
          <w:lang w:val="en-GB"/>
        </w:rPr>
        <w:t>skills.</w:t>
      </w:r>
    </w:p>
    <w:p w:rsidR="00143E83" w:rsidRPr="001C6F6C" w:rsidRDefault="001A1629" w:rsidP="00980F72">
      <w:pPr>
        <w:pStyle w:val="ListParagraph"/>
        <w:numPr>
          <w:ilvl w:val="0"/>
          <w:numId w:val="3"/>
        </w:numPr>
        <w:rPr>
          <w:lang w:val="en-GB"/>
        </w:rPr>
      </w:pPr>
      <w:r>
        <w:rPr>
          <w:lang w:val="en-GB"/>
        </w:rPr>
        <w:t>Become more adept</w:t>
      </w:r>
      <w:r w:rsidR="007C66F4" w:rsidRPr="001C6F6C">
        <w:rPr>
          <w:lang w:val="en-GB"/>
        </w:rPr>
        <w:t xml:space="preserve"> in the techniques of argumentation and persuasive writing</w:t>
      </w:r>
      <w:r w:rsidR="00D10235" w:rsidRPr="001C6F6C">
        <w:rPr>
          <w:lang w:val="en-GB"/>
        </w:rPr>
        <w:t xml:space="preserve"> so that ideas are fully explained, assertions are supported and claims are credible.</w:t>
      </w:r>
    </w:p>
    <w:p w:rsidR="007C66F4" w:rsidRPr="006164CC" w:rsidRDefault="006164CC" w:rsidP="006164CC">
      <w:pPr>
        <w:pStyle w:val="ListParagraph"/>
        <w:numPr>
          <w:ilvl w:val="0"/>
          <w:numId w:val="3"/>
        </w:numPr>
        <w:rPr>
          <w:lang w:val="en-GB"/>
        </w:rPr>
      </w:pPr>
      <w:r>
        <w:rPr>
          <w:lang w:val="en-GB"/>
        </w:rPr>
        <w:lastRenderedPageBreak/>
        <w:t>Maintaining and improving upon the following skills introduced in W-114:</w:t>
      </w:r>
      <w:r w:rsidR="007C66F4" w:rsidRPr="001C6F6C">
        <w:rPr>
          <w:lang w:val="en-GB"/>
        </w:rPr>
        <w:t xml:space="preserve"> paragraphing, transitions, research question/thesis, introductions and conclusions.</w:t>
      </w:r>
      <w:r>
        <w:rPr>
          <w:lang w:val="en-GB"/>
        </w:rPr>
        <w:t xml:space="preserve"> </w:t>
      </w:r>
      <w:r w:rsidR="007C66F4" w:rsidRPr="006164CC">
        <w:rPr>
          <w:lang w:val="en-GB"/>
        </w:rPr>
        <w:t>paraphrasing and summarizing, as well as citing sources in APA.</w:t>
      </w:r>
    </w:p>
    <w:p w:rsidR="00D10235" w:rsidRPr="001C6F6C" w:rsidRDefault="009E2C99" w:rsidP="00980F72">
      <w:pPr>
        <w:pStyle w:val="ListParagraph"/>
        <w:numPr>
          <w:ilvl w:val="0"/>
          <w:numId w:val="3"/>
        </w:numPr>
        <w:rPr>
          <w:lang w:val="en-GB"/>
        </w:rPr>
      </w:pPr>
      <w:r w:rsidRPr="001C6F6C">
        <w:rPr>
          <w:lang w:val="en-GB"/>
        </w:rPr>
        <w:t>Consistently follow standards of written, edited English at a proper level of formality.</w:t>
      </w:r>
    </w:p>
    <w:p w:rsidR="00980F72" w:rsidRPr="001C6F6C" w:rsidRDefault="00980F72" w:rsidP="00980F72">
      <w:pPr>
        <w:pStyle w:val="ListParagraph"/>
        <w:rPr>
          <w:lang w:val="en-GB"/>
        </w:rPr>
      </w:pPr>
    </w:p>
    <w:p w:rsidR="00767109" w:rsidRPr="001C6F6C" w:rsidRDefault="00394812" w:rsidP="00143E83">
      <w:pPr>
        <w:rPr>
          <w:b/>
          <w:sz w:val="24"/>
          <w:szCs w:val="24"/>
          <w:lang w:val="en-GB"/>
        </w:rPr>
      </w:pPr>
      <w:r w:rsidRPr="001C6F6C">
        <w:rPr>
          <w:b/>
          <w:sz w:val="24"/>
          <w:szCs w:val="24"/>
          <w:lang w:val="en-GB"/>
        </w:rPr>
        <w:t>Required Readings</w:t>
      </w:r>
    </w:p>
    <w:p w:rsidR="004E2D38" w:rsidRPr="001C6F6C" w:rsidRDefault="00C64873" w:rsidP="004E2D38">
      <w:pPr>
        <w:rPr>
          <w:lang w:val="en-GB"/>
        </w:rPr>
      </w:pPr>
      <w:r w:rsidRPr="001C6F6C">
        <w:rPr>
          <w:lang w:val="en-GB"/>
        </w:rPr>
        <w:t>All readings will be provided to students throu</w:t>
      </w:r>
      <w:r w:rsidR="00E2342D" w:rsidRPr="001C6F6C">
        <w:rPr>
          <w:lang w:val="en-GB"/>
        </w:rPr>
        <w:t>gh moodle or</w:t>
      </w:r>
      <w:r w:rsidR="009860D4" w:rsidRPr="001C6F6C">
        <w:rPr>
          <w:lang w:val="en-GB"/>
        </w:rPr>
        <w:t xml:space="preserve"> given</w:t>
      </w:r>
      <w:r w:rsidRPr="001C6F6C">
        <w:rPr>
          <w:lang w:val="en-GB"/>
        </w:rPr>
        <w:t xml:space="preserve"> in class.  </w:t>
      </w:r>
      <w:r w:rsidR="008225E0" w:rsidRPr="001C6F6C">
        <w:rPr>
          <w:lang w:val="en-GB"/>
        </w:rPr>
        <w:t xml:space="preserve">Readings will come from </w:t>
      </w:r>
      <w:r w:rsidR="001A1629">
        <w:rPr>
          <w:lang w:val="en-GB"/>
        </w:rPr>
        <w:t xml:space="preserve">academic publications and </w:t>
      </w:r>
      <w:r w:rsidR="008225E0" w:rsidRPr="001C6F6C">
        <w:rPr>
          <w:lang w:val="en-GB"/>
        </w:rPr>
        <w:t>appropriate news s</w:t>
      </w:r>
      <w:r w:rsidR="004E2D38" w:rsidRPr="001C6F6C">
        <w:rPr>
          <w:lang w:val="en-GB"/>
        </w:rPr>
        <w:t>ourc</w:t>
      </w:r>
      <w:r w:rsidR="001A1629">
        <w:rPr>
          <w:lang w:val="en-GB"/>
        </w:rPr>
        <w:t>es on current events.  Students will continue to refer to extracts from the following textbook</w:t>
      </w:r>
    </w:p>
    <w:p w:rsidR="00E2342D" w:rsidRPr="001C6F6C" w:rsidRDefault="00E2342D" w:rsidP="00E2342D">
      <w:pPr>
        <w:pStyle w:val="Bibliography"/>
        <w:ind w:left="720" w:hanging="720"/>
        <w:rPr>
          <w:noProof/>
          <w:lang w:val="en-GB"/>
        </w:rPr>
      </w:pPr>
      <w:r w:rsidRPr="001C6F6C">
        <w:rPr>
          <w:noProof/>
          <w:lang w:val="en-GB"/>
        </w:rPr>
        <w:t xml:space="preserve">Graff, G., &amp; Birkenstein, C. (2018). </w:t>
      </w:r>
      <w:r w:rsidRPr="001C6F6C">
        <w:rPr>
          <w:i/>
          <w:iCs/>
          <w:noProof/>
          <w:lang w:val="en-GB"/>
        </w:rPr>
        <w:t>They Say/I Say.</w:t>
      </w:r>
      <w:r w:rsidRPr="001C6F6C">
        <w:rPr>
          <w:noProof/>
          <w:lang w:val="en-GB"/>
        </w:rPr>
        <w:t xml:space="preserve"> New York: W. W. Norton.</w:t>
      </w:r>
    </w:p>
    <w:p w:rsidR="008225E0" w:rsidRPr="001A1629" w:rsidRDefault="001A1629" w:rsidP="00143E83">
      <w:pPr>
        <w:rPr>
          <w:lang w:val="en-GB"/>
        </w:rPr>
      </w:pPr>
      <w:r>
        <w:rPr>
          <w:lang w:val="en-GB"/>
        </w:rPr>
        <w:t>as well as the OWL Purdue website.</w:t>
      </w:r>
    </w:p>
    <w:p w:rsidR="00CA13F1" w:rsidRDefault="00CA13F1" w:rsidP="00434378">
      <w:pPr>
        <w:ind w:left="720" w:hanging="720"/>
        <w:rPr>
          <w:rStyle w:val="Hyperlink"/>
          <w:color w:val="auto"/>
          <w:u w:val="none"/>
          <w:lang w:val="en-GB"/>
        </w:rPr>
      </w:pPr>
      <w:r w:rsidRPr="001C6F6C">
        <w:rPr>
          <w:lang w:val="en-GB"/>
        </w:rPr>
        <w:t xml:space="preserve">Purdue Online Writing Lab. (n. d.). </w:t>
      </w:r>
      <w:r w:rsidR="00434378" w:rsidRPr="001C6F6C">
        <w:rPr>
          <w:lang w:val="en-GB"/>
        </w:rPr>
        <w:t xml:space="preserve">Retrieved from </w:t>
      </w:r>
      <w:hyperlink r:id="rId10" w:history="1">
        <w:r w:rsidR="00434378" w:rsidRPr="001C6F6C">
          <w:rPr>
            <w:rStyle w:val="Hyperlink"/>
            <w:color w:val="auto"/>
            <w:u w:val="none"/>
            <w:lang w:val="en-GB"/>
          </w:rPr>
          <w:t>https://owl.purdue.edu/owl/purdue_owl.html</w:t>
        </w:r>
      </w:hyperlink>
    </w:p>
    <w:p w:rsidR="001A1629" w:rsidRDefault="001A1629" w:rsidP="00434378">
      <w:pPr>
        <w:ind w:left="720" w:hanging="720"/>
        <w:rPr>
          <w:rStyle w:val="Hyperlink"/>
          <w:color w:val="auto"/>
          <w:u w:val="none"/>
          <w:lang w:val="en-GB"/>
        </w:rPr>
      </w:pPr>
      <w:r>
        <w:rPr>
          <w:rStyle w:val="Hyperlink"/>
          <w:color w:val="auto"/>
          <w:u w:val="none"/>
          <w:lang w:val="en-GB"/>
        </w:rPr>
        <w:t>Additional helpful information can be found at:</w:t>
      </w:r>
    </w:p>
    <w:p w:rsidR="00E2342D" w:rsidRDefault="0049665E" w:rsidP="0049665E">
      <w:pPr>
        <w:ind w:left="720" w:hanging="720"/>
        <w:rPr>
          <w:lang w:val="en-GB"/>
        </w:rPr>
      </w:pPr>
      <w:r w:rsidRPr="001C6F6C">
        <w:rPr>
          <w:lang w:val="en-GB"/>
        </w:rPr>
        <w:t xml:space="preserve">The Writing Center: University of North Carolina at Chapel Hill: Tips &amp; Tools. (n.d.) Retrieved from https://writingcenter.unc.edu/tips-and-tools/ </w:t>
      </w:r>
    </w:p>
    <w:p w:rsidR="0049665E" w:rsidRPr="001C6F6C" w:rsidRDefault="0049665E" w:rsidP="0049665E">
      <w:pPr>
        <w:ind w:left="720" w:hanging="720"/>
        <w:rPr>
          <w:lang w:val="en-GB"/>
        </w:rPr>
      </w:pPr>
    </w:p>
    <w:p w:rsidR="00A25E8B" w:rsidRPr="001C6F6C" w:rsidRDefault="00707128" w:rsidP="005156BF">
      <w:pPr>
        <w:ind w:left="720" w:hanging="720"/>
        <w:rPr>
          <w:b/>
          <w:sz w:val="24"/>
          <w:szCs w:val="24"/>
          <w:lang w:val="en-GB"/>
        </w:rPr>
      </w:pPr>
      <w:r w:rsidRPr="001C6F6C">
        <w:rPr>
          <w:b/>
          <w:sz w:val="24"/>
          <w:szCs w:val="24"/>
          <w:lang w:val="en-GB"/>
        </w:rPr>
        <w:t>Contents</w:t>
      </w:r>
    </w:p>
    <w:p w:rsidR="00EE54B9" w:rsidRPr="001C6F6C" w:rsidRDefault="002E3C89" w:rsidP="00EE54B9">
      <w:pPr>
        <w:rPr>
          <w:lang w:val="en-GB"/>
        </w:rPr>
      </w:pPr>
      <w:r w:rsidRPr="001C6F6C">
        <w:rPr>
          <w:lang w:val="en-GB"/>
        </w:rPr>
        <w:t>A tentative list of the topics and skills covered in the course follows.  It is, of course, subject to change.</w:t>
      </w:r>
    </w:p>
    <w:tbl>
      <w:tblPr>
        <w:tblStyle w:val="TableGrid"/>
        <w:tblW w:w="0" w:type="auto"/>
        <w:tblLook w:val="04A0"/>
      </w:tblPr>
      <w:tblGrid>
        <w:gridCol w:w="743"/>
        <w:gridCol w:w="1532"/>
        <w:gridCol w:w="5233"/>
      </w:tblGrid>
      <w:tr w:rsidR="000A7231" w:rsidRPr="001C6F6C" w:rsidTr="001C6F6C">
        <w:trPr>
          <w:cantSplit/>
          <w:trHeight w:hRule="exact" w:val="340"/>
        </w:trPr>
        <w:tc>
          <w:tcPr>
            <w:tcW w:w="743" w:type="dxa"/>
          </w:tcPr>
          <w:p w:rsidR="000A7231" w:rsidRPr="001C6F6C" w:rsidRDefault="000A7231" w:rsidP="00EE54B9">
            <w:pPr>
              <w:rPr>
                <w:b/>
                <w:lang w:val="en-GB"/>
              </w:rPr>
            </w:pPr>
            <w:r w:rsidRPr="001C6F6C">
              <w:rPr>
                <w:b/>
                <w:lang w:val="en-GB"/>
              </w:rPr>
              <w:t>Week</w:t>
            </w:r>
          </w:p>
        </w:tc>
        <w:tc>
          <w:tcPr>
            <w:tcW w:w="1532" w:type="dxa"/>
          </w:tcPr>
          <w:p w:rsidR="000A7231" w:rsidRPr="001C6F6C" w:rsidRDefault="000A7231" w:rsidP="00EE54B9">
            <w:pPr>
              <w:rPr>
                <w:b/>
                <w:lang w:val="en-GB"/>
              </w:rPr>
            </w:pPr>
            <w:r w:rsidRPr="001C6F6C">
              <w:rPr>
                <w:b/>
                <w:lang w:val="en-GB"/>
              </w:rPr>
              <w:t>Dates</w:t>
            </w:r>
          </w:p>
        </w:tc>
        <w:tc>
          <w:tcPr>
            <w:tcW w:w="5233" w:type="dxa"/>
          </w:tcPr>
          <w:p w:rsidR="000A7231" w:rsidRPr="001C6F6C" w:rsidRDefault="006439CB" w:rsidP="00EE54B9">
            <w:pPr>
              <w:rPr>
                <w:b/>
                <w:lang w:val="en-GB"/>
              </w:rPr>
            </w:pPr>
            <w:r>
              <w:rPr>
                <w:b/>
                <w:lang w:val="en-GB"/>
              </w:rPr>
              <w:t>Topics/Skills/Assignments</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w:t>
            </w:r>
          </w:p>
        </w:tc>
        <w:tc>
          <w:tcPr>
            <w:tcW w:w="1532" w:type="dxa"/>
          </w:tcPr>
          <w:p w:rsidR="000A7231" w:rsidRPr="001C6F6C" w:rsidRDefault="001418D2" w:rsidP="00EE54B9">
            <w:pPr>
              <w:rPr>
                <w:lang w:val="en-GB"/>
              </w:rPr>
            </w:pPr>
            <w:r>
              <w:rPr>
                <w:lang w:val="en-GB"/>
              </w:rPr>
              <w:t>24</w:t>
            </w:r>
            <w:r w:rsidR="006439CB">
              <w:rPr>
                <w:lang w:val="en-GB"/>
              </w:rPr>
              <w:t>/2 + 2</w:t>
            </w:r>
            <w:r>
              <w:rPr>
                <w:lang w:val="en-GB"/>
              </w:rPr>
              <w:t>6</w:t>
            </w:r>
            <w:r w:rsidR="000A7231" w:rsidRPr="001C6F6C">
              <w:rPr>
                <w:lang w:val="en-GB"/>
              </w:rPr>
              <w:t>/</w:t>
            </w:r>
            <w:r w:rsidR="006439CB">
              <w:rPr>
                <w:lang w:val="en-GB"/>
              </w:rPr>
              <w:t>2</w:t>
            </w:r>
          </w:p>
        </w:tc>
        <w:tc>
          <w:tcPr>
            <w:tcW w:w="5233" w:type="dxa"/>
          </w:tcPr>
          <w:p w:rsidR="000A7231" w:rsidRPr="001C6F6C" w:rsidRDefault="0049665E" w:rsidP="00EE54B9">
            <w:pPr>
              <w:rPr>
                <w:lang w:val="en-GB"/>
              </w:rPr>
            </w:pPr>
            <w:r>
              <w:rPr>
                <w:lang w:val="en-GB"/>
              </w:rPr>
              <w:t>Introduction to political socialisation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2</w:t>
            </w:r>
          </w:p>
        </w:tc>
        <w:tc>
          <w:tcPr>
            <w:tcW w:w="1532" w:type="dxa"/>
          </w:tcPr>
          <w:p w:rsidR="000A7231" w:rsidRPr="001C6F6C" w:rsidRDefault="006439CB" w:rsidP="00EE54B9">
            <w:pPr>
              <w:rPr>
                <w:lang w:val="en-GB"/>
              </w:rPr>
            </w:pPr>
            <w:r>
              <w:rPr>
                <w:lang w:val="en-GB"/>
              </w:rPr>
              <w:t>2/3 + 4</w:t>
            </w:r>
            <w:r w:rsidR="000A7231" w:rsidRPr="001C6F6C">
              <w:rPr>
                <w:lang w:val="en-GB"/>
              </w:rPr>
              <w:t>/</w:t>
            </w:r>
            <w:r>
              <w:rPr>
                <w:lang w:val="en-GB"/>
              </w:rPr>
              <w:t>3</w:t>
            </w:r>
          </w:p>
        </w:tc>
        <w:tc>
          <w:tcPr>
            <w:tcW w:w="5233" w:type="dxa"/>
          </w:tcPr>
          <w:p w:rsidR="000A7231" w:rsidRPr="001C6F6C" w:rsidRDefault="0049665E" w:rsidP="00EE54B9">
            <w:pPr>
              <w:rPr>
                <w:lang w:val="en-GB"/>
              </w:rPr>
            </w:pPr>
            <w:r>
              <w:rPr>
                <w:lang w:val="en-GB"/>
              </w:rPr>
              <w:t>Readings in political socialisation</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3</w:t>
            </w:r>
          </w:p>
        </w:tc>
        <w:tc>
          <w:tcPr>
            <w:tcW w:w="1532" w:type="dxa"/>
          </w:tcPr>
          <w:p w:rsidR="000A7231" w:rsidRPr="001C6F6C" w:rsidRDefault="006439CB" w:rsidP="00EE54B9">
            <w:pPr>
              <w:rPr>
                <w:lang w:val="en-GB"/>
              </w:rPr>
            </w:pPr>
            <w:r>
              <w:rPr>
                <w:lang w:val="en-GB"/>
              </w:rPr>
              <w:t>9/3 + 11/3</w:t>
            </w:r>
          </w:p>
        </w:tc>
        <w:tc>
          <w:tcPr>
            <w:tcW w:w="5233" w:type="dxa"/>
          </w:tcPr>
          <w:p w:rsidR="000A7231" w:rsidRPr="001C6F6C" w:rsidRDefault="006439CB" w:rsidP="00EE54B9">
            <w:pPr>
              <w:rPr>
                <w:lang w:val="en-GB"/>
              </w:rPr>
            </w:pPr>
            <w:r>
              <w:rPr>
                <w:lang w:val="en-GB"/>
              </w:rPr>
              <w:t>Final preparations for political socialisation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4</w:t>
            </w:r>
          </w:p>
        </w:tc>
        <w:tc>
          <w:tcPr>
            <w:tcW w:w="1532" w:type="dxa"/>
          </w:tcPr>
          <w:p w:rsidR="000A7231" w:rsidRPr="001C6F6C" w:rsidRDefault="006439CB" w:rsidP="00EE54B9">
            <w:pPr>
              <w:rPr>
                <w:lang w:val="en-GB"/>
              </w:rPr>
            </w:pPr>
            <w:r>
              <w:rPr>
                <w:lang w:val="en-GB"/>
              </w:rPr>
              <w:t>16/3 + 18/3</w:t>
            </w:r>
          </w:p>
        </w:tc>
        <w:tc>
          <w:tcPr>
            <w:tcW w:w="5233" w:type="dxa"/>
          </w:tcPr>
          <w:p w:rsidR="000A7231" w:rsidRPr="001C6F6C" w:rsidRDefault="00E410C9" w:rsidP="00EE54B9">
            <w:pPr>
              <w:rPr>
                <w:lang w:val="en-GB"/>
              </w:rPr>
            </w:pPr>
            <w:r>
              <w:rPr>
                <w:lang w:val="en-GB"/>
              </w:rPr>
              <w:t>Film</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5</w:t>
            </w:r>
          </w:p>
        </w:tc>
        <w:tc>
          <w:tcPr>
            <w:tcW w:w="1532" w:type="dxa"/>
          </w:tcPr>
          <w:p w:rsidR="000A7231" w:rsidRPr="001C6F6C" w:rsidRDefault="004316C8" w:rsidP="006439CB">
            <w:pPr>
              <w:rPr>
                <w:lang w:val="en-GB"/>
              </w:rPr>
            </w:pPr>
            <w:r>
              <w:rPr>
                <w:lang w:val="en-GB"/>
              </w:rPr>
              <w:t>23/3 + 25/3</w:t>
            </w:r>
          </w:p>
        </w:tc>
        <w:tc>
          <w:tcPr>
            <w:tcW w:w="5233" w:type="dxa"/>
          </w:tcPr>
          <w:p w:rsidR="000A7231" w:rsidRPr="001C6F6C" w:rsidRDefault="000B1C5D" w:rsidP="00E410C9">
            <w:pPr>
              <w:rPr>
                <w:lang w:val="en-GB"/>
              </w:rPr>
            </w:pPr>
            <w:r>
              <w:rPr>
                <w:lang w:val="en-GB"/>
              </w:rPr>
              <w:t xml:space="preserve">Political </w:t>
            </w:r>
            <w:r w:rsidR="00E410C9">
              <w:rPr>
                <w:lang w:val="en-GB"/>
              </w:rPr>
              <w:t>parties assignment research</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6</w:t>
            </w:r>
          </w:p>
        </w:tc>
        <w:tc>
          <w:tcPr>
            <w:tcW w:w="1532" w:type="dxa"/>
          </w:tcPr>
          <w:p w:rsidR="000A7231" w:rsidRPr="001C6F6C" w:rsidRDefault="004316C8" w:rsidP="00EE54B9">
            <w:pPr>
              <w:rPr>
                <w:lang w:val="en-GB"/>
              </w:rPr>
            </w:pPr>
            <w:r>
              <w:rPr>
                <w:lang w:val="en-GB"/>
              </w:rPr>
              <w:t>30/3 + 1/4</w:t>
            </w:r>
          </w:p>
        </w:tc>
        <w:tc>
          <w:tcPr>
            <w:tcW w:w="5233" w:type="dxa"/>
          </w:tcPr>
          <w:p w:rsidR="000A7231" w:rsidRPr="001C6F6C" w:rsidRDefault="00E410C9" w:rsidP="00EE54B9">
            <w:pPr>
              <w:rPr>
                <w:lang w:val="en-GB"/>
              </w:rPr>
            </w:pPr>
            <w:r>
              <w:rPr>
                <w:lang w:val="en-GB"/>
              </w:rPr>
              <w:t>Political parties assignment research</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7</w:t>
            </w:r>
          </w:p>
        </w:tc>
        <w:tc>
          <w:tcPr>
            <w:tcW w:w="1532" w:type="dxa"/>
          </w:tcPr>
          <w:p w:rsidR="000A7231" w:rsidRPr="001C6F6C" w:rsidRDefault="000B1C5D" w:rsidP="00EE54B9">
            <w:pPr>
              <w:rPr>
                <w:lang w:val="en-GB"/>
              </w:rPr>
            </w:pPr>
            <w:r>
              <w:rPr>
                <w:lang w:val="en-GB"/>
              </w:rPr>
              <w:t>6/4 + 8/4</w:t>
            </w:r>
          </w:p>
        </w:tc>
        <w:tc>
          <w:tcPr>
            <w:tcW w:w="5233" w:type="dxa"/>
          </w:tcPr>
          <w:p w:rsidR="000A7231" w:rsidRPr="001C6F6C" w:rsidRDefault="00E410C9" w:rsidP="00EE54B9">
            <w:pPr>
              <w:rPr>
                <w:lang w:val="en-GB"/>
              </w:rPr>
            </w:pPr>
            <w:r>
              <w:rPr>
                <w:lang w:val="en-GB"/>
              </w:rPr>
              <w:t>Political parties assignment research/in-class essay</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8</w:t>
            </w:r>
          </w:p>
        </w:tc>
        <w:tc>
          <w:tcPr>
            <w:tcW w:w="1532" w:type="dxa"/>
          </w:tcPr>
          <w:p w:rsidR="000A7231" w:rsidRPr="001C6F6C" w:rsidRDefault="000B1C5D" w:rsidP="000B1C5D">
            <w:pPr>
              <w:rPr>
                <w:lang w:val="en-GB"/>
              </w:rPr>
            </w:pPr>
            <w:r>
              <w:rPr>
                <w:lang w:val="en-GB"/>
              </w:rPr>
              <w:t>13/4 + 15/4</w:t>
            </w:r>
          </w:p>
        </w:tc>
        <w:tc>
          <w:tcPr>
            <w:tcW w:w="5233" w:type="dxa"/>
          </w:tcPr>
          <w:p w:rsidR="000A7231" w:rsidRPr="001C6F6C" w:rsidRDefault="000B1C5D" w:rsidP="00EE54B9">
            <w:pPr>
              <w:rPr>
                <w:lang w:val="en-GB"/>
              </w:rPr>
            </w:pPr>
            <w:r w:rsidRPr="001C6F6C">
              <w:rPr>
                <w:lang w:val="en-GB"/>
              </w:rPr>
              <w:t>READING WEEK</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9</w:t>
            </w:r>
          </w:p>
        </w:tc>
        <w:tc>
          <w:tcPr>
            <w:tcW w:w="1532" w:type="dxa"/>
          </w:tcPr>
          <w:p w:rsidR="000A7231" w:rsidRPr="001C6F6C" w:rsidRDefault="000B1C5D" w:rsidP="00EE54B9">
            <w:pPr>
              <w:rPr>
                <w:lang w:val="en-GB"/>
              </w:rPr>
            </w:pPr>
            <w:r>
              <w:rPr>
                <w:lang w:val="en-GB"/>
              </w:rPr>
              <w:t>20/4 + 22/4</w:t>
            </w:r>
          </w:p>
        </w:tc>
        <w:tc>
          <w:tcPr>
            <w:tcW w:w="5233" w:type="dxa"/>
          </w:tcPr>
          <w:p w:rsidR="000A7231" w:rsidRPr="001C6F6C" w:rsidRDefault="00E410C9" w:rsidP="00EE54B9">
            <w:pPr>
              <w:rPr>
                <w:lang w:val="en-GB"/>
              </w:rPr>
            </w:pPr>
            <w:r>
              <w:rPr>
                <w:lang w:val="en-GB"/>
              </w:rPr>
              <w:t>Political socialisation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10</w:t>
            </w:r>
          </w:p>
        </w:tc>
        <w:tc>
          <w:tcPr>
            <w:tcW w:w="1532" w:type="dxa"/>
          </w:tcPr>
          <w:p w:rsidR="000A7231" w:rsidRPr="001C6F6C" w:rsidRDefault="000B1C5D" w:rsidP="00EE54B9">
            <w:pPr>
              <w:rPr>
                <w:lang w:val="en-GB"/>
              </w:rPr>
            </w:pPr>
            <w:r>
              <w:rPr>
                <w:lang w:val="en-GB"/>
              </w:rPr>
              <w:t>27/4 + 29/4</w:t>
            </w:r>
          </w:p>
        </w:tc>
        <w:tc>
          <w:tcPr>
            <w:tcW w:w="5233" w:type="dxa"/>
          </w:tcPr>
          <w:p w:rsidR="000A7231" w:rsidRPr="001C6F6C" w:rsidRDefault="00C37CE1" w:rsidP="00EE54B9">
            <w:pPr>
              <w:rPr>
                <w:lang w:val="en-GB"/>
              </w:rPr>
            </w:pPr>
            <w:r>
              <w:rPr>
                <w:lang w:val="en-GB"/>
              </w:rPr>
              <w:t>Political</w:t>
            </w:r>
            <w:r w:rsidR="00E410C9">
              <w:rPr>
                <w:lang w:val="en-GB"/>
              </w:rPr>
              <w:t xml:space="preserve"> socialisation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11</w:t>
            </w:r>
          </w:p>
        </w:tc>
        <w:tc>
          <w:tcPr>
            <w:tcW w:w="1532" w:type="dxa"/>
          </w:tcPr>
          <w:p w:rsidR="000A7231" w:rsidRPr="001C6F6C" w:rsidRDefault="000B1C5D" w:rsidP="00EE54B9">
            <w:pPr>
              <w:rPr>
                <w:lang w:val="en-GB"/>
              </w:rPr>
            </w:pPr>
            <w:r>
              <w:rPr>
                <w:lang w:val="en-GB"/>
              </w:rPr>
              <w:t>4/5 + 6/5</w:t>
            </w:r>
          </w:p>
        </w:tc>
        <w:tc>
          <w:tcPr>
            <w:tcW w:w="5233" w:type="dxa"/>
          </w:tcPr>
          <w:p w:rsidR="000A7231" w:rsidRPr="001C6F6C" w:rsidRDefault="00E410C9" w:rsidP="006439CB">
            <w:pPr>
              <w:tabs>
                <w:tab w:val="right" w:pos="5017"/>
              </w:tabs>
              <w:rPr>
                <w:lang w:val="en-GB"/>
              </w:rPr>
            </w:pPr>
            <w:r>
              <w:rPr>
                <w:lang w:val="en-GB"/>
              </w:rPr>
              <w:t>Political parties assignment</w:t>
            </w:r>
            <w:r w:rsidR="006439CB">
              <w:rPr>
                <w:lang w:val="en-GB"/>
              </w:rPr>
              <w:tab/>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12</w:t>
            </w:r>
          </w:p>
        </w:tc>
        <w:tc>
          <w:tcPr>
            <w:tcW w:w="1532" w:type="dxa"/>
          </w:tcPr>
          <w:p w:rsidR="000A7231" w:rsidRPr="001C6F6C" w:rsidRDefault="000B1C5D" w:rsidP="00EE54B9">
            <w:pPr>
              <w:rPr>
                <w:lang w:val="en-GB"/>
              </w:rPr>
            </w:pPr>
            <w:r>
              <w:rPr>
                <w:lang w:val="en-GB"/>
              </w:rPr>
              <w:t>11/5 + 13/5</w:t>
            </w:r>
          </w:p>
        </w:tc>
        <w:tc>
          <w:tcPr>
            <w:tcW w:w="5233" w:type="dxa"/>
          </w:tcPr>
          <w:p w:rsidR="000A7231" w:rsidRPr="001C6F6C" w:rsidRDefault="00E410C9" w:rsidP="006439CB">
            <w:pPr>
              <w:tabs>
                <w:tab w:val="left" w:pos="3405"/>
              </w:tabs>
              <w:rPr>
                <w:lang w:val="en-GB"/>
              </w:rPr>
            </w:pPr>
            <w:r>
              <w:rPr>
                <w:lang w:val="en-GB"/>
              </w:rPr>
              <w:t>Political parties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13</w:t>
            </w:r>
          </w:p>
        </w:tc>
        <w:tc>
          <w:tcPr>
            <w:tcW w:w="1532" w:type="dxa"/>
          </w:tcPr>
          <w:p w:rsidR="000A7231" w:rsidRPr="001C6F6C" w:rsidRDefault="000B1C5D" w:rsidP="00EE54B9">
            <w:pPr>
              <w:rPr>
                <w:lang w:val="en-GB"/>
              </w:rPr>
            </w:pPr>
            <w:r>
              <w:rPr>
                <w:lang w:val="en-GB"/>
              </w:rPr>
              <w:t>18/5 + 20/5</w:t>
            </w:r>
          </w:p>
        </w:tc>
        <w:tc>
          <w:tcPr>
            <w:tcW w:w="5233" w:type="dxa"/>
          </w:tcPr>
          <w:p w:rsidR="000A7231" w:rsidRPr="001C6F6C" w:rsidRDefault="00E410C9" w:rsidP="00EE54B9">
            <w:pPr>
              <w:rPr>
                <w:lang w:val="en-GB"/>
              </w:rPr>
            </w:pPr>
            <w:r>
              <w:rPr>
                <w:lang w:val="en-GB"/>
              </w:rPr>
              <w:t>Political socialisation assignment</w:t>
            </w:r>
          </w:p>
        </w:tc>
      </w:tr>
      <w:tr w:rsidR="000A7231" w:rsidRPr="001C6F6C" w:rsidTr="001C6F6C">
        <w:trPr>
          <w:cantSplit/>
          <w:trHeight w:hRule="exact" w:val="340"/>
        </w:trPr>
        <w:tc>
          <w:tcPr>
            <w:tcW w:w="743" w:type="dxa"/>
          </w:tcPr>
          <w:p w:rsidR="000A7231" w:rsidRPr="001C6F6C" w:rsidRDefault="000A7231" w:rsidP="00EE54B9">
            <w:pPr>
              <w:rPr>
                <w:lang w:val="en-GB"/>
              </w:rPr>
            </w:pPr>
            <w:r w:rsidRPr="001C6F6C">
              <w:rPr>
                <w:lang w:val="en-GB"/>
              </w:rPr>
              <w:t>14</w:t>
            </w:r>
          </w:p>
        </w:tc>
        <w:tc>
          <w:tcPr>
            <w:tcW w:w="1532" w:type="dxa"/>
          </w:tcPr>
          <w:p w:rsidR="000A7231" w:rsidRPr="001C6F6C" w:rsidRDefault="000B1C5D" w:rsidP="00EE54B9">
            <w:pPr>
              <w:rPr>
                <w:lang w:val="en-GB"/>
              </w:rPr>
            </w:pPr>
            <w:r>
              <w:rPr>
                <w:lang w:val="en-GB"/>
              </w:rPr>
              <w:t>25/5 + 27/5</w:t>
            </w:r>
          </w:p>
        </w:tc>
        <w:tc>
          <w:tcPr>
            <w:tcW w:w="5233" w:type="dxa"/>
          </w:tcPr>
          <w:p w:rsidR="000A7231" w:rsidRPr="001C6F6C" w:rsidRDefault="00E410C9" w:rsidP="006439CB">
            <w:pPr>
              <w:tabs>
                <w:tab w:val="left" w:pos="3225"/>
              </w:tabs>
              <w:rPr>
                <w:lang w:val="en-GB"/>
              </w:rPr>
            </w:pPr>
            <w:r>
              <w:rPr>
                <w:lang w:val="en-GB"/>
              </w:rPr>
              <w:t>Website assignment</w:t>
            </w:r>
          </w:p>
        </w:tc>
      </w:tr>
      <w:tr w:rsidR="006439CB" w:rsidRPr="001C6F6C" w:rsidTr="001C6F6C">
        <w:trPr>
          <w:cantSplit/>
          <w:trHeight w:hRule="exact" w:val="340"/>
        </w:trPr>
        <w:tc>
          <w:tcPr>
            <w:tcW w:w="743" w:type="dxa"/>
          </w:tcPr>
          <w:p w:rsidR="006439CB" w:rsidRPr="001C6F6C" w:rsidRDefault="006439CB" w:rsidP="00EE54B9">
            <w:pPr>
              <w:rPr>
                <w:lang w:val="en-GB"/>
              </w:rPr>
            </w:pPr>
            <w:r>
              <w:rPr>
                <w:lang w:val="en-GB"/>
              </w:rPr>
              <w:t>15</w:t>
            </w:r>
          </w:p>
        </w:tc>
        <w:tc>
          <w:tcPr>
            <w:tcW w:w="1532" w:type="dxa"/>
          </w:tcPr>
          <w:p w:rsidR="006439CB" w:rsidRPr="001C6F6C" w:rsidRDefault="000B1C5D" w:rsidP="00EE54B9">
            <w:pPr>
              <w:rPr>
                <w:lang w:val="en-GB"/>
              </w:rPr>
            </w:pPr>
            <w:r>
              <w:rPr>
                <w:lang w:val="en-GB"/>
              </w:rPr>
              <w:t xml:space="preserve">1/6 </w:t>
            </w:r>
            <w:r w:rsidRPr="001C6F6C">
              <w:rPr>
                <w:lang w:val="en-GB"/>
              </w:rPr>
              <w:t xml:space="preserve"> +</w:t>
            </w:r>
            <w:r>
              <w:rPr>
                <w:lang w:val="en-GB"/>
              </w:rPr>
              <w:t xml:space="preserve">  3/6</w:t>
            </w:r>
          </w:p>
        </w:tc>
        <w:tc>
          <w:tcPr>
            <w:tcW w:w="5233" w:type="dxa"/>
          </w:tcPr>
          <w:p w:rsidR="006439CB" w:rsidRPr="001C6F6C" w:rsidRDefault="00E410C9" w:rsidP="006439CB">
            <w:pPr>
              <w:tabs>
                <w:tab w:val="left" w:pos="3225"/>
              </w:tabs>
              <w:rPr>
                <w:lang w:val="en-GB"/>
              </w:rPr>
            </w:pPr>
            <w:r>
              <w:rPr>
                <w:lang w:val="en-GB"/>
              </w:rPr>
              <w:t>Website assignment/presentations</w:t>
            </w:r>
          </w:p>
        </w:tc>
      </w:tr>
    </w:tbl>
    <w:p w:rsidR="00E2342D" w:rsidRPr="001C6F6C" w:rsidRDefault="00E2342D" w:rsidP="00EE54B9">
      <w:pPr>
        <w:rPr>
          <w:lang w:val="en-GB"/>
        </w:rPr>
      </w:pPr>
    </w:p>
    <w:p w:rsidR="00A25E8B" w:rsidRPr="001C6F6C" w:rsidRDefault="00E2360F" w:rsidP="00EE54B9">
      <w:pPr>
        <w:rPr>
          <w:b/>
          <w:sz w:val="24"/>
          <w:szCs w:val="24"/>
          <w:lang w:val="en-GB"/>
        </w:rPr>
      </w:pPr>
      <w:r w:rsidRPr="001C6F6C">
        <w:rPr>
          <w:b/>
          <w:sz w:val="24"/>
          <w:szCs w:val="24"/>
          <w:lang w:val="en-GB"/>
        </w:rPr>
        <w:lastRenderedPageBreak/>
        <w:t xml:space="preserve">Evaluation </w:t>
      </w:r>
      <w:r w:rsidR="00C96629" w:rsidRPr="001C6F6C">
        <w:rPr>
          <w:b/>
          <w:sz w:val="24"/>
          <w:szCs w:val="24"/>
          <w:lang w:val="en-GB"/>
        </w:rPr>
        <w:t>C</w:t>
      </w:r>
      <w:r w:rsidRPr="001C6F6C">
        <w:rPr>
          <w:b/>
          <w:sz w:val="24"/>
          <w:szCs w:val="24"/>
          <w:lang w:val="en-GB"/>
        </w:rPr>
        <w:t>riteria</w:t>
      </w:r>
    </w:p>
    <w:p w:rsidR="00980F72" w:rsidRPr="001C6F6C" w:rsidRDefault="00980F72" w:rsidP="00980F72">
      <w:pPr>
        <w:rPr>
          <w:lang w:val="en-GB"/>
        </w:rPr>
      </w:pPr>
      <w:r w:rsidRPr="001C6F6C">
        <w:rPr>
          <w:lang w:val="en-GB"/>
        </w:rPr>
        <w:t>20% of the student’s grade is based on participation (including attendance, preparation, being active in class</w:t>
      </w:r>
      <w:r w:rsidR="009860D4" w:rsidRPr="001C6F6C">
        <w:rPr>
          <w:lang w:val="en-GB"/>
        </w:rPr>
        <w:t>, small in-class assignments</w:t>
      </w:r>
      <w:r w:rsidR="001A1629">
        <w:rPr>
          <w:lang w:val="en-GB"/>
        </w:rPr>
        <w:t xml:space="preserve"> and peer reviews</w:t>
      </w:r>
      <w:r w:rsidRPr="001C6F6C">
        <w:rPr>
          <w:lang w:val="en-GB"/>
        </w:rPr>
        <w:t xml:space="preserve">) </w:t>
      </w:r>
    </w:p>
    <w:p w:rsidR="00D614C9" w:rsidRPr="001C6F6C" w:rsidRDefault="00D614C9" w:rsidP="00D614C9">
      <w:pPr>
        <w:rPr>
          <w:lang w:val="en-GB"/>
        </w:rPr>
      </w:pPr>
      <w:r w:rsidRPr="001C6F6C">
        <w:rPr>
          <w:lang w:val="en-GB"/>
        </w:rPr>
        <w:t>80% is based on the written assignments</w:t>
      </w:r>
      <w:r w:rsidR="001A1629">
        <w:rPr>
          <w:lang w:val="en-GB"/>
        </w:rPr>
        <w:t xml:space="preserve"> (but may also include presentations)</w:t>
      </w:r>
      <w:r w:rsidRPr="001C6F6C">
        <w:rPr>
          <w:lang w:val="en-GB"/>
        </w:rPr>
        <w:t>, using a total point system.</w:t>
      </w:r>
    </w:p>
    <w:p w:rsidR="00980F72" w:rsidRPr="001C6F6C" w:rsidRDefault="00656DF8" w:rsidP="00D614C9">
      <w:pPr>
        <w:rPr>
          <w:lang w:val="en-GB"/>
        </w:rPr>
      </w:pPr>
      <w:r w:rsidRPr="001C6F6C">
        <w:rPr>
          <w:lang w:val="en-GB"/>
        </w:rPr>
        <w:t>All written assignments</w:t>
      </w:r>
      <w:r w:rsidR="000E0AB1" w:rsidRPr="001C6F6C">
        <w:rPr>
          <w:lang w:val="en-GB"/>
        </w:rPr>
        <w:t xml:space="preserve"> (including various drafts)</w:t>
      </w:r>
      <w:r w:rsidRPr="001C6F6C">
        <w:rPr>
          <w:lang w:val="en-GB"/>
        </w:rPr>
        <w:t xml:space="preserve"> are required. </w:t>
      </w:r>
      <w:r w:rsidR="000E0AB1" w:rsidRPr="001C6F6C">
        <w:rPr>
          <w:lang w:val="en-GB"/>
        </w:rPr>
        <w:t xml:space="preserve"> Late assignments will be treated as follows:</w:t>
      </w:r>
    </w:p>
    <w:p w:rsidR="006B15CF" w:rsidRPr="001C6F6C" w:rsidRDefault="006B15CF" w:rsidP="00D614C9">
      <w:pPr>
        <w:rPr>
          <w:lang w:val="en-GB"/>
        </w:rPr>
      </w:pPr>
      <w:r w:rsidRPr="001C6F6C">
        <w:rPr>
          <w:lang w:val="en-GB"/>
        </w:rPr>
        <w:t xml:space="preserve">For all assignments turned in to me, a 10% deduction </w:t>
      </w:r>
      <w:r w:rsidR="00EA2130">
        <w:rPr>
          <w:lang w:val="en-GB"/>
        </w:rPr>
        <w:t xml:space="preserve">of points will be made for the first two </w:t>
      </w:r>
      <w:r w:rsidRPr="001C6F6C">
        <w:rPr>
          <w:lang w:val="en-GB"/>
        </w:rPr>
        <w:t>day</w:t>
      </w:r>
      <w:r w:rsidR="00EA2130">
        <w:rPr>
          <w:lang w:val="en-GB"/>
        </w:rPr>
        <w:t>s</w:t>
      </w:r>
      <w:r w:rsidRPr="001C6F6C">
        <w:rPr>
          <w:lang w:val="en-GB"/>
        </w:rPr>
        <w:t xml:space="preserve"> late.  </w:t>
      </w:r>
      <w:r w:rsidR="00EA2130">
        <w:rPr>
          <w:lang w:val="en-GB"/>
        </w:rPr>
        <w:t>20% for days 3-5.  50</w:t>
      </w:r>
      <w:r w:rsidR="00EA2130" w:rsidRPr="001C6F6C">
        <w:rPr>
          <w:lang w:val="en-GB"/>
        </w:rPr>
        <w:t>%</w:t>
      </w:r>
      <w:r w:rsidR="00EA2130">
        <w:rPr>
          <w:lang w:val="en-GB"/>
        </w:rPr>
        <w:t xml:space="preserve"> for days 5-10.  </w:t>
      </w:r>
      <w:r w:rsidRPr="001C6F6C">
        <w:rPr>
          <w:lang w:val="en-GB"/>
        </w:rPr>
        <w:t>Assign</w:t>
      </w:r>
      <w:r w:rsidR="006164CC">
        <w:rPr>
          <w:lang w:val="en-GB"/>
        </w:rPr>
        <w:t>ments turned in more than 10 days</w:t>
      </w:r>
      <w:r w:rsidRPr="001C6F6C">
        <w:rPr>
          <w:lang w:val="en-GB"/>
        </w:rPr>
        <w:t xml:space="preserve"> late will no longer be accepted.  The following special rules also apply.</w:t>
      </w:r>
    </w:p>
    <w:p w:rsidR="000E0AB1" w:rsidRPr="001C6F6C" w:rsidRDefault="001C4D92" w:rsidP="00D614C9">
      <w:pPr>
        <w:rPr>
          <w:lang w:val="en-GB"/>
        </w:rPr>
      </w:pPr>
      <w:r w:rsidRPr="001C6F6C">
        <w:rPr>
          <w:b/>
          <w:lang w:val="en-GB"/>
        </w:rPr>
        <w:t>First</w:t>
      </w:r>
      <w:r w:rsidR="000E0AB1" w:rsidRPr="001C6F6C">
        <w:rPr>
          <w:b/>
          <w:lang w:val="en-GB"/>
        </w:rPr>
        <w:t xml:space="preserve"> drafts:</w:t>
      </w:r>
      <w:r w:rsidRPr="001C6F6C">
        <w:rPr>
          <w:lang w:val="en-GB"/>
        </w:rPr>
        <w:t xml:space="preserve"> Not bringing a first draft on the day it will be reviewed by your classmates will cost you participation points, as well as negatively affecting the dynamics of your group.  It will also</w:t>
      </w:r>
      <w:r w:rsidR="00DF5C66" w:rsidRPr="001C6F6C">
        <w:rPr>
          <w:lang w:val="en-GB"/>
        </w:rPr>
        <w:t xml:space="preserve"> deprive you of the valuable feedback of your peers, which will (more than likely) negatively affect your grade on further drafts.</w:t>
      </w:r>
      <w:r w:rsidRPr="001C6F6C">
        <w:rPr>
          <w:lang w:val="en-GB"/>
        </w:rPr>
        <w:t xml:space="preserve"> </w:t>
      </w:r>
    </w:p>
    <w:p w:rsidR="000E0AB1" w:rsidRPr="001C6F6C" w:rsidRDefault="000E0AB1" w:rsidP="00D614C9">
      <w:pPr>
        <w:rPr>
          <w:lang w:val="en-GB"/>
        </w:rPr>
      </w:pPr>
      <w:r w:rsidRPr="001C6F6C">
        <w:rPr>
          <w:b/>
          <w:lang w:val="en-GB"/>
        </w:rPr>
        <w:t>Revised drafts:</w:t>
      </w:r>
      <w:r w:rsidR="001C4D92" w:rsidRPr="001C6F6C">
        <w:rPr>
          <w:lang w:val="en-GB"/>
        </w:rPr>
        <w:t xml:space="preserve"> I cannot guarantee that I will have the time (or energy or willingness) </w:t>
      </w:r>
      <w:r w:rsidR="00DF5C66" w:rsidRPr="001C6F6C">
        <w:rPr>
          <w:lang w:val="en-GB"/>
        </w:rPr>
        <w:t>to comment on late revi</w:t>
      </w:r>
      <w:r w:rsidR="001C6F6C">
        <w:rPr>
          <w:lang w:val="en-GB"/>
        </w:rPr>
        <w:t xml:space="preserve">sed drafts.  If you submit a </w:t>
      </w:r>
      <w:r w:rsidR="00DF5C66" w:rsidRPr="001C6F6C">
        <w:rPr>
          <w:lang w:val="en-GB"/>
        </w:rPr>
        <w:t>revised draft late, you may not get feedback from me before the final draft of your paper</w:t>
      </w:r>
      <w:r w:rsidR="00DC0622">
        <w:rPr>
          <w:lang w:val="en-GB"/>
        </w:rPr>
        <w:t xml:space="preserve"> is due</w:t>
      </w:r>
      <w:r w:rsidR="00DF5C66" w:rsidRPr="001C6F6C">
        <w:rPr>
          <w:lang w:val="en-GB"/>
        </w:rPr>
        <w:t>.</w:t>
      </w:r>
    </w:p>
    <w:p w:rsidR="000E0AB1" w:rsidRPr="001C6F6C" w:rsidRDefault="000E0AB1" w:rsidP="00D614C9">
      <w:pPr>
        <w:rPr>
          <w:lang w:val="en-GB"/>
        </w:rPr>
      </w:pPr>
      <w:r w:rsidRPr="001C6F6C">
        <w:rPr>
          <w:b/>
          <w:lang w:val="en-GB"/>
        </w:rPr>
        <w:t>In-class assignments:</w:t>
      </w:r>
      <w:r w:rsidRPr="001C6F6C">
        <w:rPr>
          <w:lang w:val="en-GB"/>
        </w:rPr>
        <w:t xml:space="preserve"> Small in-class assignments cannot be made up later, even if you have a good excuse for your absence.  For larger assignments (I pla</w:t>
      </w:r>
      <w:r w:rsidR="00EA2130">
        <w:rPr>
          <w:lang w:val="en-GB"/>
        </w:rPr>
        <w:t xml:space="preserve">n an in-class essay and a </w:t>
      </w:r>
      <w:r w:rsidRPr="001C6F6C">
        <w:rPr>
          <w:lang w:val="en-GB"/>
        </w:rPr>
        <w:t>presentation)</w:t>
      </w:r>
      <w:r w:rsidR="001C4D92" w:rsidRPr="001C6F6C">
        <w:rPr>
          <w:lang w:val="en-GB"/>
        </w:rPr>
        <w:t xml:space="preserve">, </w:t>
      </w:r>
      <w:r w:rsidR="001C6F6C" w:rsidRPr="001C6F6C">
        <w:rPr>
          <w:lang w:val="en-GB"/>
        </w:rPr>
        <w:t xml:space="preserve">the absence must be excused and </w:t>
      </w:r>
      <w:r w:rsidR="001C4D92" w:rsidRPr="001C6F6C">
        <w:rPr>
          <w:lang w:val="en-GB"/>
        </w:rPr>
        <w:t>arrangemen</w:t>
      </w:r>
      <w:r w:rsidR="006B15CF" w:rsidRPr="001C6F6C">
        <w:rPr>
          <w:lang w:val="en-GB"/>
        </w:rPr>
        <w:t>ts made with me the lesson</w:t>
      </w:r>
      <w:r w:rsidR="001C4D92" w:rsidRPr="001C6F6C">
        <w:rPr>
          <w:lang w:val="en-GB"/>
        </w:rPr>
        <w:t xml:space="preserve"> before the day </w:t>
      </w:r>
      <w:r w:rsidR="006B15CF" w:rsidRPr="001C6F6C">
        <w:rPr>
          <w:lang w:val="en-GB"/>
        </w:rPr>
        <w:t xml:space="preserve">of </w:t>
      </w:r>
      <w:r w:rsidR="001C4D92" w:rsidRPr="001C6F6C">
        <w:rPr>
          <w:lang w:val="en-GB"/>
        </w:rPr>
        <w:t>the absence</w:t>
      </w:r>
      <w:r w:rsidR="006B15CF" w:rsidRPr="001C6F6C">
        <w:rPr>
          <w:lang w:val="en-GB"/>
        </w:rPr>
        <w:t xml:space="preserve"> (if it</w:t>
      </w:r>
      <w:r w:rsidR="001C4D92" w:rsidRPr="001C6F6C">
        <w:rPr>
          <w:lang w:val="en-GB"/>
        </w:rPr>
        <w:t xml:space="preserve"> is planned</w:t>
      </w:r>
      <w:r w:rsidR="006B15CF" w:rsidRPr="001C6F6C">
        <w:rPr>
          <w:lang w:val="en-GB"/>
        </w:rPr>
        <w:t>)</w:t>
      </w:r>
      <w:r w:rsidR="001C4D92" w:rsidRPr="001C6F6C">
        <w:rPr>
          <w:lang w:val="en-GB"/>
        </w:rPr>
        <w:t>, or immediately upon arrival back in school if it was unplanned (such as in the case of illness).</w:t>
      </w:r>
    </w:p>
    <w:p w:rsidR="007B14FD" w:rsidRPr="001C6F6C" w:rsidRDefault="00C96629" w:rsidP="00A53113">
      <w:pPr>
        <w:pStyle w:val="Heading1"/>
        <w:rPr>
          <w:rFonts w:asciiTheme="minorHAnsi" w:hAnsiTheme="minorHAnsi"/>
          <w:color w:val="auto"/>
          <w:sz w:val="24"/>
          <w:szCs w:val="24"/>
          <w:lang w:val="en-GB"/>
        </w:rPr>
      </w:pPr>
      <w:r w:rsidRPr="001C6F6C">
        <w:rPr>
          <w:rFonts w:asciiTheme="minorHAnsi" w:hAnsiTheme="minorHAnsi"/>
          <w:color w:val="auto"/>
          <w:sz w:val="24"/>
          <w:szCs w:val="24"/>
          <w:lang w:val="en-GB"/>
        </w:rPr>
        <w:t>Course Evaluation</w:t>
      </w:r>
      <w:r w:rsidR="002F3EB7" w:rsidRPr="001C6F6C">
        <w:rPr>
          <w:rFonts w:asciiTheme="minorHAnsi" w:hAnsiTheme="minorHAnsi"/>
          <w:color w:val="auto"/>
          <w:sz w:val="24"/>
          <w:szCs w:val="24"/>
          <w:lang w:val="en-GB"/>
        </w:rPr>
        <w:t xml:space="preserve"> (%)</w:t>
      </w:r>
    </w:p>
    <w:p w:rsidR="00A53113" w:rsidRPr="001C6F6C" w:rsidRDefault="002F3EB7" w:rsidP="00DC6EA5">
      <w:pPr>
        <w:tabs>
          <w:tab w:val="left" w:pos="440"/>
          <w:tab w:val="left" w:pos="1870"/>
        </w:tabs>
        <w:spacing w:after="0" w:line="240" w:lineRule="auto"/>
        <w:rPr>
          <w:lang w:val="en-GB"/>
        </w:rPr>
      </w:pPr>
      <w:r w:rsidRPr="001C6F6C">
        <w:rPr>
          <w:lang w:val="en-GB"/>
        </w:rPr>
        <w:t>A</w:t>
      </w:r>
      <w:r w:rsidR="00DC6EA5" w:rsidRPr="001C6F6C">
        <w:rPr>
          <w:lang w:val="en-GB"/>
        </w:rPr>
        <w:t xml:space="preserve">  – </w:t>
      </w:r>
      <w:r w:rsidR="00DC6EA5" w:rsidRPr="001C6F6C">
        <w:rPr>
          <w:lang w:val="en-GB"/>
        </w:rPr>
        <w:tab/>
      </w:r>
      <w:r w:rsidR="00C96629" w:rsidRPr="001C6F6C">
        <w:rPr>
          <w:lang w:val="en-GB"/>
        </w:rPr>
        <w:t>excellent</w:t>
      </w:r>
      <w:r w:rsidRPr="001C6F6C">
        <w:rPr>
          <w:lang w:val="en-GB"/>
        </w:rPr>
        <w:t xml:space="preserve">: </w:t>
      </w:r>
      <w:r w:rsidR="00DC6EA5" w:rsidRPr="001C6F6C">
        <w:rPr>
          <w:lang w:val="en-GB"/>
        </w:rPr>
        <w:tab/>
      </w:r>
      <w:r w:rsidR="004C0234">
        <w:rPr>
          <w:lang w:val="en-GB"/>
        </w:rPr>
        <w:t>100-90</w:t>
      </w:r>
      <w:r w:rsidR="00DC6EA5" w:rsidRPr="001C6F6C">
        <w:rPr>
          <w:lang w:val="en-GB"/>
        </w:rPr>
        <w:t>%</w:t>
      </w:r>
      <w:r w:rsidRPr="001C6F6C">
        <w:rPr>
          <w:lang w:val="en-GB"/>
        </w:rPr>
        <w:t xml:space="preserve">, </w:t>
      </w:r>
    </w:p>
    <w:p w:rsidR="00A53113" w:rsidRPr="001C6F6C" w:rsidRDefault="002F3EB7" w:rsidP="00DC6EA5">
      <w:pPr>
        <w:tabs>
          <w:tab w:val="left" w:pos="440"/>
          <w:tab w:val="left" w:pos="1870"/>
        </w:tabs>
        <w:spacing w:after="0" w:line="240" w:lineRule="auto"/>
        <w:rPr>
          <w:lang w:val="en-GB"/>
        </w:rPr>
      </w:pPr>
      <w:r w:rsidRPr="001C6F6C">
        <w:rPr>
          <w:lang w:val="en-GB"/>
        </w:rPr>
        <w:t>B</w:t>
      </w:r>
      <w:r w:rsidR="00DC6EA5" w:rsidRPr="001C6F6C">
        <w:rPr>
          <w:lang w:val="en-GB"/>
        </w:rPr>
        <w:t xml:space="preserve">  – </w:t>
      </w:r>
      <w:r w:rsidR="00DC6EA5" w:rsidRPr="001C6F6C">
        <w:rPr>
          <w:lang w:val="en-GB"/>
        </w:rPr>
        <w:tab/>
        <w:t>ve</w:t>
      </w:r>
      <w:r w:rsidR="00F83731" w:rsidRPr="001C6F6C">
        <w:rPr>
          <w:lang w:val="en-GB"/>
        </w:rPr>
        <w:t>ry good</w:t>
      </w:r>
      <w:r w:rsidRPr="001C6F6C">
        <w:rPr>
          <w:lang w:val="en-GB"/>
        </w:rPr>
        <w:t xml:space="preserve">: </w:t>
      </w:r>
      <w:r w:rsidR="00DC6EA5" w:rsidRPr="001C6F6C">
        <w:rPr>
          <w:lang w:val="en-GB"/>
        </w:rPr>
        <w:tab/>
      </w:r>
      <w:r w:rsidR="004C0234">
        <w:rPr>
          <w:lang w:val="en-GB"/>
        </w:rPr>
        <w:t>89-80</w:t>
      </w:r>
      <w:r w:rsidR="00DC6EA5" w:rsidRPr="001C6F6C">
        <w:rPr>
          <w:lang w:val="en-GB"/>
        </w:rPr>
        <w:t>%</w:t>
      </w:r>
      <w:r w:rsidRPr="001C6F6C">
        <w:rPr>
          <w:lang w:val="en-GB"/>
        </w:rPr>
        <w:t xml:space="preserve">, </w:t>
      </w:r>
    </w:p>
    <w:p w:rsidR="00A53113" w:rsidRPr="001C6F6C" w:rsidRDefault="002F3EB7" w:rsidP="00DC6EA5">
      <w:pPr>
        <w:tabs>
          <w:tab w:val="left" w:pos="440"/>
          <w:tab w:val="left" w:pos="1870"/>
        </w:tabs>
        <w:spacing w:after="0" w:line="240" w:lineRule="auto"/>
        <w:rPr>
          <w:lang w:val="en-GB"/>
        </w:rPr>
      </w:pPr>
      <w:r w:rsidRPr="001C6F6C">
        <w:rPr>
          <w:lang w:val="en-GB"/>
        </w:rPr>
        <w:t>C</w:t>
      </w:r>
      <w:r w:rsidR="00DC6EA5" w:rsidRPr="001C6F6C">
        <w:rPr>
          <w:lang w:val="en-GB"/>
        </w:rPr>
        <w:t xml:space="preserve">  – </w:t>
      </w:r>
      <w:r w:rsidR="00DC6EA5" w:rsidRPr="001C6F6C">
        <w:rPr>
          <w:lang w:val="en-GB"/>
        </w:rPr>
        <w:tab/>
      </w:r>
      <w:r w:rsidR="00F83731" w:rsidRPr="001C6F6C">
        <w:rPr>
          <w:lang w:val="en-GB"/>
        </w:rPr>
        <w:t>good</w:t>
      </w:r>
      <w:r w:rsidRPr="001C6F6C">
        <w:rPr>
          <w:lang w:val="en-GB"/>
        </w:rPr>
        <w:t xml:space="preserve">: </w:t>
      </w:r>
      <w:r w:rsidR="00DC6EA5" w:rsidRPr="001C6F6C">
        <w:rPr>
          <w:lang w:val="en-GB"/>
        </w:rPr>
        <w:tab/>
      </w:r>
      <w:r w:rsidR="004C0234">
        <w:rPr>
          <w:lang w:val="en-GB"/>
        </w:rPr>
        <w:t>79-70</w:t>
      </w:r>
      <w:r w:rsidR="00DC6EA5" w:rsidRPr="001C6F6C">
        <w:rPr>
          <w:lang w:val="en-GB"/>
        </w:rPr>
        <w:t>%</w:t>
      </w:r>
      <w:r w:rsidRPr="001C6F6C">
        <w:rPr>
          <w:lang w:val="en-GB"/>
        </w:rPr>
        <w:t xml:space="preserve">, </w:t>
      </w:r>
    </w:p>
    <w:p w:rsidR="00A53113" w:rsidRPr="001C6F6C" w:rsidRDefault="002F3EB7" w:rsidP="00DC6EA5">
      <w:pPr>
        <w:tabs>
          <w:tab w:val="left" w:pos="440"/>
          <w:tab w:val="left" w:pos="1870"/>
        </w:tabs>
        <w:spacing w:after="0" w:line="240" w:lineRule="auto"/>
        <w:rPr>
          <w:lang w:val="en-GB"/>
        </w:rPr>
      </w:pPr>
      <w:r w:rsidRPr="001C6F6C">
        <w:rPr>
          <w:lang w:val="en-GB"/>
        </w:rPr>
        <w:t>D</w:t>
      </w:r>
      <w:r w:rsidR="00DC6EA5" w:rsidRPr="001C6F6C">
        <w:rPr>
          <w:lang w:val="en-GB"/>
        </w:rPr>
        <w:t xml:space="preserve">  – </w:t>
      </w:r>
      <w:r w:rsidR="00DC6EA5" w:rsidRPr="001C6F6C">
        <w:rPr>
          <w:lang w:val="en-GB"/>
        </w:rPr>
        <w:tab/>
      </w:r>
      <w:r w:rsidR="00F83731" w:rsidRPr="001C6F6C">
        <w:rPr>
          <w:lang w:val="en-GB"/>
        </w:rPr>
        <w:t>satisfactory</w:t>
      </w:r>
      <w:r w:rsidRPr="001C6F6C">
        <w:rPr>
          <w:lang w:val="en-GB"/>
        </w:rPr>
        <w:t xml:space="preserve">: </w:t>
      </w:r>
      <w:r w:rsidR="00DC6EA5" w:rsidRPr="001C6F6C">
        <w:rPr>
          <w:lang w:val="en-GB"/>
        </w:rPr>
        <w:tab/>
      </w:r>
      <w:r w:rsidR="004C0234">
        <w:rPr>
          <w:lang w:val="en-GB"/>
        </w:rPr>
        <w:t>69-60</w:t>
      </w:r>
      <w:r w:rsidR="00DC6EA5" w:rsidRPr="001C6F6C">
        <w:rPr>
          <w:lang w:val="en-GB"/>
        </w:rPr>
        <w:t>%</w:t>
      </w:r>
      <w:r w:rsidRPr="001C6F6C">
        <w:rPr>
          <w:lang w:val="en-GB"/>
        </w:rPr>
        <w:t xml:space="preserve">, </w:t>
      </w:r>
    </w:p>
    <w:p w:rsidR="00A53113" w:rsidRPr="001C6F6C" w:rsidRDefault="002F3EB7" w:rsidP="00DC6EA5">
      <w:pPr>
        <w:tabs>
          <w:tab w:val="left" w:pos="440"/>
          <w:tab w:val="left" w:pos="1870"/>
        </w:tabs>
        <w:spacing w:after="0" w:line="240" w:lineRule="auto"/>
        <w:rPr>
          <w:lang w:val="en-GB"/>
        </w:rPr>
      </w:pPr>
      <w:r w:rsidRPr="001C6F6C">
        <w:rPr>
          <w:lang w:val="en-GB"/>
        </w:rPr>
        <w:t>E</w:t>
      </w:r>
      <w:r w:rsidR="00DC6EA5" w:rsidRPr="001C6F6C">
        <w:rPr>
          <w:lang w:val="en-GB"/>
        </w:rPr>
        <w:t xml:space="preserve">  – </w:t>
      </w:r>
      <w:r w:rsidR="00DC6EA5" w:rsidRPr="001C6F6C">
        <w:rPr>
          <w:lang w:val="en-GB"/>
        </w:rPr>
        <w:tab/>
      </w:r>
      <w:r w:rsidR="00F83731" w:rsidRPr="001C6F6C">
        <w:rPr>
          <w:lang w:val="en-GB"/>
        </w:rPr>
        <w:t>sufficient</w:t>
      </w:r>
      <w:r w:rsidRPr="001C6F6C">
        <w:rPr>
          <w:lang w:val="en-GB"/>
        </w:rPr>
        <w:t xml:space="preserve">: </w:t>
      </w:r>
      <w:r w:rsidR="00DC6EA5" w:rsidRPr="001C6F6C">
        <w:rPr>
          <w:lang w:val="en-GB"/>
        </w:rPr>
        <w:tab/>
      </w:r>
      <w:r w:rsidR="004C0234">
        <w:rPr>
          <w:lang w:val="en-GB"/>
        </w:rPr>
        <w:t>59</w:t>
      </w:r>
      <w:bookmarkStart w:id="0" w:name="_GoBack"/>
      <w:bookmarkEnd w:id="0"/>
      <w:r w:rsidRPr="001C6F6C">
        <w:rPr>
          <w:lang w:val="en-GB"/>
        </w:rPr>
        <w:t>-51</w:t>
      </w:r>
      <w:r w:rsidR="00DC6EA5" w:rsidRPr="001C6F6C">
        <w:rPr>
          <w:lang w:val="en-GB"/>
        </w:rPr>
        <w:t>%</w:t>
      </w:r>
      <w:r w:rsidRPr="001C6F6C">
        <w:rPr>
          <w:lang w:val="en-GB"/>
        </w:rPr>
        <w:t xml:space="preserve">, </w:t>
      </w:r>
    </w:p>
    <w:p w:rsidR="00DC6EA5" w:rsidRPr="001C6F6C" w:rsidRDefault="002F3EB7" w:rsidP="00DC6EA5">
      <w:pPr>
        <w:tabs>
          <w:tab w:val="left" w:pos="440"/>
          <w:tab w:val="left" w:pos="1870"/>
        </w:tabs>
        <w:spacing w:after="0" w:line="240" w:lineRule="auto"/>
        <w:rPr>
          <w:lang w:val="en-GB"/>
        </w:rPr>
      </w:pPr>
      <w:r w:rsidRPr="001C6F6C">
        <w:rPr>
          <w:lang w:val="en-GB"/>
        </w:rPr>
        <w:t>Fx</w:t>
      </w:r>
      <w:r w:rsidR="00DC6EA5" w:rsidRPr="001C6F6C">
        <w:rPr>
          <w:lang w:val="en-GB"/>
        </w:rPr>
        <w:t xml:space="preserve"> – </w:t>
      </w:r>
      <w:r w:rsidR="00DC6EA5" w:rsidRPr="001C6F6C">
        <w:rPr>
          <w:lang w:val="en-GB"/>
        </w:rPr>
        <w:tab/>
      </w:r>
      <w:r w:rsidR="00F83731" w:rsidRPr="001C6F6C">
        <w:rPr>
          <w:lang w:val="en-GB"/>
        </w:rPr>
        <w:t>fail</w:t>
      </w:r>
      <w:r w:rsidRPr="001C6F6C">
        <w:rPr>
          <w:lang w:val="en-GB"/>
        </w:rPr>
        <w:t xml:space="preserve">: </w:t>
      </w:r>
      <w:r w:rsidR="00DC6EA5" w:rsidRPr="001C6F6C">
        <w:rPr>
          <w:lang w:val="en-GB"/>
        </w:rPr>
        <w:tab/>
      </w:r>
      <w:r w:rsidRPr="001C6F6C">
        <w:rPr>
          <w:lang w:val="en-GB"/>
        </w:rPr>
        <w:t>50-0</w:t>
      </w:r>
      <w:r w:rsidR="00DC6EA5" w:rsidRPr="001C6F6C">
        <w:rPr>
          <w:lang w:val="en-GB"/>
        </w:rPr>
        <w:t>%</w:t>
      </w:r>
      <w:r w:rsidR="005B7AE0" w:rsidRPr="001C6F6C">
        <w:rPr>
          <w:lang w:val="en-GB"/>
        </w:rPr>
        <w:t xml:space="preserve">. </w:t>
      </w:r>
    </w:p>
    <w:p w:rsidR="005B7AE0" w:rsidRPr="001C6F6C" w:rsidRDefault="00F83731" w:rsidP="00DC6EA5">
      <w:pPr>
        <w:tabs>
          <w:tab w:val="left" w:pos="3600"/>
        </w:tabs>
        <w:spacing w:before="120" w:after="0" w:line="240" w:lineRule="auto"/>
        <w:rPr>
          <w:lang w:val="en-GB"/>
        </w:rPr>
      </w:pPr>
      <w:r w:rsidRPr="001C6F6C">
        <w:rPr>
          <w:lang w:val="en-GB"/>
        </w:rPr>
        <w:t>Passing a course assumes that student was not absent at more than 4 lessons.</w:t>
      </w:r>
    </w:p>
    <w:p w:rsidR="00785C27" w:rsidRPr="001C6F6C" w:rsidRDefault="00785C27" w:rsidP="005B7AE0">
      <w:pPr>
        <w:tabs>
          <w:tab w:val="left" w:pos="3600"/>
        </w:tabs>
        <w:spacing w:after="120"/>
        <w:rPr>
          <w:lang w:val="en-GB"/>
        </w:rPr>
      </w:pPr>
    </w:p>
    <w:sectPr w:rsidR="00785C27" w:rsidRPr="001C6F6C" w:rsidSect="00563ADF">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0DB" w:rsidRDefault="005230DB" w:rsidP="00563ADF">
      <w:pPr>
        <w:spacing w:after="0" w:line="240" w:lineRule="auto"/>
      </w:pPr>
      <w:r>
        <w:separator/>
      </w:r>
    </w:p>
  </w:endnote>
  <w:endnote w:type="continuationSeparator" w:id="0">
    <w:p w:rsidR="005230DB" w:rsidRDefault="005230DB" w:rsidP="00563A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0DB" w:rsidRDefault="005230DB" w:rsidP="00563ADF">
      <w:pPr>
        <w:spacing w:after="0" w:line="240" w:lineRule="auto"/>
      </w:pPr>
      <w:r>
        <w:separator/>
      </w:r>
    </w:p>
  </w:footnote>
  <w:footnote w:type="continuationSeparator" w:id="0">
    <w:p w:rsidR="005230DB" w:rsidRDefault="005230DB" w:rsidP="00563A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9F2" w:rsidRDefault="002E53DF">
    <w:pPr>
      <w:pStyle w:val="Header"/>
    </w:pPr>
    <w:r>
      <w:rPr>
        <w:noProof/>
        <w:lang w:val="sk-SK" w:eastAsia="sk-SK"/>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0" t="0" r="0" b="0"/>
          <wp:wrapNone/>
          <wp:docPr id="2" name="Obrázok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72175" cy="143827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24ADE"/>
    <w:multiLevelType w:val="hybridMultilevel"/>
    <w:tmpl w:val="7A56A0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36B18F9"/>
    <w:multiLevelType w:val="hybridMultilevel"/>
    <w:tmpl w:val="880CC0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38A562E"/>
    <w:multiLevelType w:val="hybridMultilevel"/>
    <w:tmpl w:val="C62047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109A1"/>
    <w:rsid w:val="00061F5F"/>
    <w:rsid w:val="000A7231"/>
    <w:rsid w:val="000B1C5D"/>
    <w:rsid w:val="000E0AB1"/>
    <w:rsid w:val="00131594"/>
    <w:rsid w:val="00133FC9"/>
    <w:rsid w:val="001418D2"/>
    <w:rsid w:val="00143E83"/>
    <w:rsid w:val="001A1629"/>
    <w:rsid w:val="001B0B5E"/>
    <w:rsid w:val="001C4D92"/>
    <w:rsid w:val="001C6F6C"/>
    <w:rsid w:val="002B44F5"/>
    <w:rsid w:val="002D5E86"/>
    <w:rsid w:val="002E3C89"/>
    <w:rsid w:val="002E4B2B"/>
    <w:rsid w:val="002E53DF"/>
    <w:rsid w:val="002F3EB7"/>
    <w:rsid w:val="003447F8"/>
    <w:rsid w:val="00394812"/>
    <w:rsid w:val="003A5D04"/>
    <w:rsid w:val="003C0530"/>
    <w:rsid w:val="00415F4E"/>
    <w:rsid w:val="004316C8"/>
    <w:rsid w:val="00434378"/>
    <w:rsid w:val="004605C1"/>
    <w:rsid w:val="0049665E"/>
    <w:rsid w:val="004C0234"/>
    <w:rsid w:val="004E2D38"/>
    <w:rsid w:val="005101C8"/>
    <w:rsid w:val="005156BF"/>
    <w:rsid w:val="005209EA"/>
    <w:rsid w:val="005230DB"/>
    <w:rsid w:val="00563ADF"/>
    <w:rsid w:val="0058798F"/>
    <w:rsid w:val="005B2405"/>
    <w:rsid w:val="005B7AE0"/>
    <w:rsid w:val="005C5DB4"/>
    <w:rsid w:val="005D177B"/>
    <w:rsid w:val="005F1F80"/>
    <w:rsid w:val="006164CC"/>
    <w:rsid w:val="00624E17"/>
    <w:rsid w:val="006439CB"/>
    <w:rsid w:val="00652ED2"/>
    <w:rsid w:val="00656DF8"/>
    <w:rsid w:val="006B15CF"/>
    <w:rsid w:val="006D7384"/>
    <w:rsid w:val="006E3CC8"/>
    <w:rsid w:val="007066EA"/>
    <w:rsid w:val="00707128"/>
    <w:rsid w:val="0073091F"/>
    <w:rsid w:val="007309F2"/>
    <w:rsid w:val="00767109"/>
    <w:rsid w:val="0078165F"/>
    <w:rsid w:val="00785C27"/>
    <w:rsid w:val="00785D2A"/>
    <w:rsid w:val="00796C42"/>
    <w:rsid w:val="007B14FD"/>
    <w:rsid w:val="007B372B"/>
    <w:rsid w:val="007C66F4"/>
    <w:rsid w:val="007E008E"/>
    <w:rsid w:val="007E6524"/>
    <w:rsid w:val="008031FD"/>
    <w:rsid w:val="008100D1"/>
    <w:rsid w:val="008225E0"/>
    <w:rsid w:val="00856B57"/>
    <w:rsid w:val="008C7D0B"/>
    <w:rsid w:val="0091789E"/>
    <w:rsid w:val="00922AC2"/>
    <w:rsid w:val="00937B28"/>
    <w:rsid w:val="00980F72"/>
    <w:rsid w:val="009860D4"/>
    <w:rsid w:val="009A07C9"/>
    <w:rsid w:val="009A7EAF"/>
    <w:rsid w:val="009E2C99"/>
    <w:rsid w:val="00A05135"/>
    <w:rsid w:val="00A25E8B"/>
    <w:rsid w:val="00A3685F"/>
    <w:rsid w:val="00A473E2"/>
    <w:rsid w:val="00A53113"/>
    <w:rsid w:val="00A87378"/>
    <w:rsid w:val="00AB6A63"/>
    <w:rsid w:val="00AD017A"/>
    <w:rsid w:val="00AE3E26"/>
    <w:rsid w:val="00B60BBB"/>
    <w:rsid w:val="00BE70B9"/>
    <w:rsid w:val="00BF1BA5"/>
    <w:rsid w:val="00C37CE1"/>
    <w:rsid w:val="00C64873"/>
    <w:rsid w:val="00C922B2"/>
    <w:rsid w:val="00C946DE"/>
    <w:rsid w:val="00C96629"/>
    <w:rsid w:val="00CA13F1"/>
    <w:rsid w:val="00CC7384"/>
    <w:rsid w:val="00CD0EA0"/>
    <w:rsid w:val="00CD3333"/>
    <w:rsid w:val="00D10235"/>
    <w:rsid w:val="00D614C9"/>
    <w:rsid w:val="00D63EF1"/>
    <w:rsid w:val="00DB6381"/>
    <w:rsid w:val="00DC0622"/>
    <w:rsid w:val="00DC6EA5"/>
    <w:rsid w:val="00DE3B12"/>
    <w:rsid w:val="00DF5C66"/>
    <w:rsid w:val="00E154D2"/>
    <w:rsid w:val="00E2342D"/>
    <w:rsid w:val="00E2360F"/>
    <w:rsid w:val="00E410C9"/>
    <w:rsid w:val="00EA2130"/>
    <w:rsid w:val="00EB0176"/>
    <w:rsid w:val="00EB6738"/>
    <w:rsid w:val="00EE54B9"/>
    <w:rsid w:val="00EF058F"/>
    <w:rsid w:val="00EF7050"/>
    <w:rsid w:val="00F03012"/>
    <w:rsid w:val="00F36DEA"/>
    <w:rsid w:val="00F73EB9"/>
    <w:rsid w:val="00F83731"/>
    <w:rsid w:val="00F83A6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63ADF"/>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563ADF"/>
    <w:pPr>
      <w:keepNext/>
      <w:keepLines/>
      <w:spacing w:before="480" w:after="0"/>
      <w:outlineLvl w:val="0"/>
    </w:pPr>
    <w:rPr>
      <w:rFonts w:ascii="Cambria" w:hAnsi="Cambria"/>
      <w:b/>
      <w:bCs/>
      <w:color w:val="365F91"/>
      <w:sz w:val="28"/>
      <w:szCs w:val="28"/>
      <w:lang w:bidi="ar-SA"/>
    </w:rPr>
  </w:style>
  <w:style w:type="paragraph" w:styleId="Heading2">
    <w:name w:val="heading 2"/>
    <w:basedOn w:val="Normal"/>
    <w:next w:val="Normal"/>
    <w:link w:val="Heading2Char"/>
    <w:uiPriority w:val="9"/>
    <w:qFormat/>
    <w:rsid w:val="00563ADF"/>
    <w:pPr>
      <w:keepNext/>
      <w:keepLines/>
      <w:spacing w:before="200" w:after="0"/>
      <w:outlineLvl w:val="1"/>
    </w:pPr>
    <w:rPr>
      <w:rFonts w:ascii="Cambria" w:hAnsi="Cambria"/>
      <w:b/>
      <w:bCs/>
      <w:color w:val="4F81BD"/>
      <w:sz w:val="26"/>
      <w:szCs w:val="26"/>
      <w:lang w:bidi="ar-SA"/>
    </w:rPr>
  </w:style>
  <w:style w:type="paragraph" w:styleId="Heading3">
    <w:name w:val="heading 3"/>
    <w:basedOn w:val="Normal"/>
    <w:next w:val="Normal"/>
    <w:link w:val="Heading3Char"/>
    <w:uiPriority w:val="9"/>
    <w:qFormat/>
    <w:rsid w:val="00563ADF"/>
    <w:pPr>
      <w:keepNext/>
      <w:keepLines/>
      <w:spacing w:before="200" w:after="0"/>
      <w:outlineLvl w:val="2"/>
    </w:pPr>
    <w:rPr>
      <w:rFonts w:ascii="Cambria" w:hAnsi="Cambria"/>
      <w:b/>
      <w:bCs/>
      <w:color w:val="4F81BD"/>
      <w:sz w:val="20"/>
      <w:szCs w:val="20"/>
      <w:lang w:bidi="ar-SA"/>
    </w:rPr>
  </w:style>
  <w:style w:type="paragraph" w:styleId="Heading4">
    <w:name w:val="heading 4"/>
    <w:basedOn w:val="Normal"/>
    <w:next w:val="Normal"/>
    <w:link w:val="Heading4Char"/>
    <w:uiPriority w:val="9"/>
    <w:qFormat/>
    <w:rsid w:val="00563ADF"/>
    <w:pPr>
      <w:keepNext/>
      <w:keepLines/>
      <w:spacing w:before="200" w:after="0"/>
      <w:outlineLvl w:val="3"/>
    </w:pPr>
    <w:rPr>
      <w:rFonts w:ascii="Cambria" w:hAnsi="Cambria"/>
      <w:b/>
      <w:bCs/>
      <w:i/>
      <w:iCs/>
      <w:color w:val="4F81BD"/>
      <w:sz w:val="20"/>
      <w:szCs w:val="20"/>
      <w:lang w:bidi="ar-SA"/>
    </w:rPr>
  </w:style>
  <w:style w:type="paragraph" w:styleId="Heading5">
    <w:name w:val="heading 5"/>
    <w:basedOn w:val="Normal"/>
    <w:next w:val="Normal"/>
    <w:link w:val="Heading5Char"/>
    <w:uiPriority w:val="9"/>
    <w:qFormat/>
    <w:rsid w:val="00563ADF"/>
    <w:pPr>
      <w:keepNext/>
      <w:keepLines/>
      <w:spacing w:before="200" w:after="0"/>
      <w:outlineLvl w:val="4"/>
    </w:pPr>
    <w:rPr>
      <w:rFonts w:ascii="Cambria" w:hAnsi="Cambria"/>
      <w:color w:val="243F60"/>
      <w:sz w:val="20"/>
      <w:szCs w:val="20"/>
      <w:lang w:bidi="ar-SA"/>
    </w:rPr>
  </w:style>
  <w:style w:type="paragraph" w:styleId="Heading6">
    <w:name w:val="heading 6"/>
    <w:basedOn w:val="Normal"/>
    <w:next w:val="Normal"/>
    <w:link w:val="Heading6Char"/>
    <w:uiPriority w:val="9"/>
    <w:qFormat/>
    <w:rsid w:val="00563ADF"/>
    <w:pPr>
      <w:keepNext/>
      <w:keepLines/>
      <w:spacing w:before="200" w:after="0"/>
      <w:outlineLvl w:val="5"/>
    </w:pPr>
    <w:rPr>
      <w:rFonts w:ascii="Cambria" w:hAnsi="Cambria"/>
      <w:i/>
      <w:iCs/>
      <w:color w:val="243F60"/>
      <w:sz w:val="20"/>
      <w:szCs w:val="20"/>
      <w:lang w:bidi="ar-SA"/>
    </w:rPr>
  </w:style>
  <w:style w:type="paragraph" w:styleId="Heading7">
    <w:name w:val="heading 7"/>
    <w:basedOn w:val="Normal"/>
    <w:next w:val="Normal"/>
    <w:link w:val="Heading7Char"/>
    <w:uiPriority w:val="9"/>
    <w:qFormat/>
    <w:rsid w:val="00563ADF"/>
    <w:pPr>
      <w:keepNext/>
      <w:keepLines/>
      <w:spacing w:before="200" w:after="0"/>
      <w:outlineLvl w:val="6"/>
    </w:pPr>
    <w:rPr>
      <w:rFonts w:ascii="Cambria" w:hAnsi="Cambria"/>
      <w:i/>
      <w:iCs/>
      <w:color w:val="404040"/>
      <w:sz w:val="20"/>
      <w:szCs w:val="20"/>
      <w:lang w:bidi="ar-SA"/>
    </w:rPr>
  </w:style>
  <w:style w:type="paragraph" w:styleId="Heading8">
    <w:name w:val="heading 8"/>
    <w:basedOn w:val="Normal"/>
    <w:next w:val="Normal"/>
    <w:link w:val="Heading8Char"/>
    <w:uiPriority w:val="9"/>
    <w:qFormat/>
    <w:rsid w:val="00563ADF"/>
    <w:pPr>
      <w:keepNext/>
      <w:keepLines/>
      <w:spacing w:before="200" w:after="0"/>
      <w:outlineLvl w:val="7"/>
    </w:pPr>
    <w:rPr>
      <w:rFonts w:ascii="Cambria" w:hAnsi="Cambria"/>
      <w:color w:val="4F81BD"/>
      <w:sz w:val="20"/>
      <w:szCs w:val="20"/>
      <w:lang w:bidi="ar-SA"/>
    </w:rPr>
  </w:style>
  <w:style w:type="paragraph" w:styleId="Heading9">
    <w:name w:val="heading 9"/>
    <w:basedOn w:val="Normal"/>
    <w:next w:val="Normal"/>
    <w:link w:val="Heading9Char"/>
    <w:uiPriority w:val="9"/>
    <w:qFormat/>
    <w:rsid w:val="00563ADF"/>
    <w:pPr>
      <w:keepNext/>
      <w:keepLines/>
      <w:spacing w:before="200" w:after="0"/>
      <w:outlineLvl w:val="8"/>
    </w:pPr>
    <w:rPr>
      <w:rFonts w:ascii="Cambria" w:hAnsi="Cambria"/>
      <w:i/>
      <w:iCs/>
      <w:color w:val="404040"/>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rPr>
      <w:sz w:val="24"/>
      <w:szCs w:val="24"/>
      <w:lang w:bidi="ar-SA"/>
    </w:rPr>
  </w:style>
  <w:style w:type="character" w:customStyle="1" w:styleId="HeaderChar">
    <w:name w:val="Header Char"/>
    <w:link w:val="Header"/>
    <w:rsid w:val="00563ADF"/>
    <w:rPr>
      <w:sz w:val="24"/>
      <w:szCs w:val="24"/>
      <w:lang w:val="en-US" w:eastAsia="en-US"/>
    </w:rPr>
  </w:style>
  <w:style w:type="paragraph" w:styleId="Footer">
    <w:name w:val="footer"/>
    <w:basedOn w:val="Normal"/>
    <w:link w:val="FooterChar"/>
    <w:rsid w:val="00563ADF"/>
    <w:pPr>
      <w:tabs>
        <w:tab w:val="center" w:pos="4536"/>
        <w:tab w:val="right" w:pos="9072"/>
      </w:tabs>
    </w:pPr>
    <w:rPr>
      <w:sz w:val="24"/>
      <w:szCs w:val="24"/>
      <w:lang w:bidi="ar-SA"/>
    </w:rPr>
  </w:style>
  <w:style w:type="character" w:customStyle="1" w:styleId="FooterChar">
    <w:name w:val="Footer Char"/>
    <w:link w:val="Footer"/>
    <w:rsid w:val="00563ADF"/>
    <w:rPr>
      <w:sz w:val="24"/>
      <w:szCs w:val="24"/>
      <w:lang w:val="en-US" w:eastAsia="en-US"/>
    </w:rPr>
  </w:style>
  <w:style w:type="character" w:customStyle="1" w:styleId="Heading1Char">
    <w:name w:val="Heading 1 Char"/>
    <w:link w:val="Heading1"/>
    <w:uiPriority w:val="9"/>
    <w:rsid w:val="00563ADF"/>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63ADF"/>
    <w:rPr>
      <w:rFonts w:ascii="Cambria" w:eastAsia="Times New Roman" w:hAnsi="Cambria" w:cs="Times New Roman"/>
      <w:b/>
      <w:bCs/>
      <w:color w:val="4F81BD"/>
      <w:sz w:val="26"/>
      <w:szCs w:val="26"/>
    </w:rPr>
  </w:style>
  <w:style w:type="character" w:customStyle="1" w:styleId="Heading3Char">
    <w:name w:val="Heading 3 Char"/>
    <w:link w:val="Heading3"/>
    <w:uiPriority w:val="9"/>
    <w:rsid w:val="00563ADF"/>
    <w:rPr>
      <w:rFonts w:ascii="Cambria" w:eastAsia="Times New Roman" w:hAnsi="Cambria" w:cs="Times New Roman"/>
      <w:b/>
      <w:bCs/>
      <w:color w:val="4F81BD"/>
    </w:rPr>
  </w:style>
  <w:style w:type="character" w:customStyle="1" w:styleId="Heading4Char">
    <w:name w:val="Heading 4 Char"/>
    <w:link w:val="Heading4"/>
    <w:uiPriority w:val="9"/>
    <w:rsid w:val="00563ADF"/>
    <w:rPr>
      <w:rFonts w:ascii="Cambria" w:eastAsia="Times New Roman" w:hAnsi="Cambria" w:cs="Times New Roman"/>
      <w:b/>
      <w:bCs/>
      <w:i/>
      <w:iCs/>
      <w:color w:val="4F81BD"/>
    </w:rPr>
  </w:style>
  <w:style w:type="character" w:customStyle="1" w:styleId="Heading5Char">
    <w:name w:val="Heading 5 Char"/>
    <w:link w:val="Heading5"/>
    <w:uiPriority w:val="9"/>
    <w:rsid w:val="00563ADF"/>
    <w:rPr>
      <w:rFonts w:ascii="Cambria" w:eastAsia="Times New Roman" w:hAnsi="Cambria" w:cs="Times New Roman"/>
      <w:color w:val="243F60"/>
    </w:rPr>
  </w:style>
  <w:style w:type="character" w:customStyle="1" w:styleId="Heading6Char">
    <w:name w:val="Heading 6 Char"/>
    <w:link w:val="Heading6"/>
    <w:uiPriority w:val="9"/>
    <w:rsid w:val="00563ADF"/>
    <w:rPr>
      <w:rFonts w:ascii="Cambria" w:eastAsia="Times New Roman" w:hAnsi="Cambria" w:cs="Times New Roman"/>
      <w:i/>
      <w:iCs/>
      <w:color w:val="243F60"/>
    </w:rPr>
  </w:style>
  <w:style w:type="character" w:customStyle="1" w:styleId="Heading7Char">
    <w:name w:val="Heading 7 Char"/>
    <w:link w:val="Heading7"/>
    <w:uiPriority w:val="9"/>
    <w:rsid w:val="00563ADF"/>
    <w:rPr>
      <w:rFonts w:ascii="Cambria" w:eastAsia="Times New Roman" w:hAnsi="Cambria" w:cs="Times New Roman"/>
      <w:i/>
      <w:iCs/>
      <w:color w:val="404040"/>
    </w:rPr>
  </w:style>
  <w:style w:type="character" w:customStyle="1" w:styleId="Heading8Char">
    <w:name w:val="Heading 8 Char"/>
    <w:link w:val="Heading8"/>
    <w:uiPriority w:val="9"/>
    <w:rsid w:val="00563ADF"/>
    <w:rPr>
      <w:rFonts w:ascii="Cambria" w:eastAsia="Times New Roman" w:hAnsi="Cambria" w:cs="Times New Roman"/>
      <w:color w:val="4F81BD"/>
      <w:sz w:val="20"/>
      <w:szCs w:val="20"/>
    </w:rPr>
  </w:style>
  <w:style w:type="character" w:customStyle="1" w:styleId="Heading9Char">
    <w:name w:val="Heading 9 Char"/>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pPr>
      <w:spacing w:line="240" w:lineRule="auto"/>
    </w:pPr>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line="240" w:lineRule="auto"/>
      <w:contextualSpacing/>
    </w:pPr>
    <w:rPr>
      <w:rFonts w:ascii="Cambria" w:hAnsi="Cambria"/>
      <w:color w:val="17365D"/>
      <w:spacing w:val="5"/>
      <w:kern w:val="28"/>
      <w:sz w:val="52"/>
      <w:szCs w:val="52"/>
      <w:lang w:bidi="ar-SA"/>
    </w:rPr>
  </w:style>
  <w:style w:type="character" w:customStyle="1" w:styleId="TitleChar">
    <w:name w:val="Title Char"/>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sz w:val="24"/>
      <w:szCs w:val="24"/>
      <w:lang w:bidi="ar-SA"/>
    </w:rPr>
  </w:style>
  <w:style w:type="character" w:customStyle="1" w:styleId="SubtitleChar">
    <w:name w:val="Subtitle Char"/>
    <w:link w:val="Subtitle"/>
    <w:uiPriority w:val="11"/>
    <w:rsid w:val="00563ADF"/>
    <w:rPr>
      <w:rFonts w:ascii="Cambria" w:eastAsia="Times New Roman" w:hAnsi="Cambria" w:cs="Times New Roman"/>
      <w:i/>
      <w:iCs/>
      <w:color w:val="4F81BD"/>
      <w:spacing w:val="15"/>
      <w:sz w:val="24"/>
      <w:szCs w:val="24"/>
    </w:rPr>
  </w:style>
  <w:style w:type="character" w:styleId="Strong">
    <w:name w:val="Strong"/>
    <w:uiPriority w:val="22"/>
    <w:qFormat/>
    <w:rsid w:val="00563ADF"/>
    <w:rPr>
      <w:b/>
      <w:bCs/>
    </w:rPr>
  </w:style>
  <w:style w:type="character" w:styleId="Emphasis">
    <w:name w:val="Emphasis"/>
    <w:uiPriority w:val="20"/>
    <w:qFormat/>
    <w:rsid w:val="00563ADF"/>
    <w:rPr>
      <w:i/>
      <w:iCs/>
    </w:rPr>
  </w:style>
  <w:style w:type="paragraph" w:customStyle="1" w:styleId="NoSpacing1">
    <w:name w:val="No Spacing1"/>
    <w:uiPriority w:val="1"/>
    <w:qFormat/>
    <w:rsid w:val="00563ADF"/>
    <w:rPr>
      <w:sz w:val="22"/>
      <w:szCs w:val="22"/>
      <w:lang w:val="en-US" w:eastAsia="en-US" w:bidi="en-US"/>
    </w:rPr>
  </w:style>
  <w:style w:type="paragraph" w:customStyle="1" w:styleId="ListParagraph1">
    <w:name w:val="List Paragraph1"/>
    <w:basedOn w:val="Normal"/>
    <w:uiPriority w:val="34"/>
    <w:qFormat/>
    <w:rsid w:val="00563ADF"/>
    <w:pPr>
      <w:ind w:left="720"/>
      <w:contextualSpacing/>
    </w:pPr>
  </w:style>
  <w:style w:type="paragraph" w:customStyle="1" w:styleId="Quote1">
    <w:name w:val="Quote1"/>
    <w:basedOn w:val="Normal"/>
    <w:next w:val="Normal"/>
    <w:link w:val="QuoteChar"/>
    <w:uiPriority w:val="29"/>
    <w:qFormat/>
    <w:rsid w:val="00563ADF"/>
    <w:rPr>
      <w:i/>
      <w:iCs/>
      <w:color w:val="000000"/>
      <w:sz w:val="20"/>
      <w:szCs w:val="20"/>
      <w:lang w:bidi="ar-SA"/>
    </w:rPr>
  </w:style>
  <w:style w:type="character" w:customStyle="1" w:styleId="QuoteChar">
    <w:name w:val="Quote Char"/>
    <w:link w:val="Quote1"/>
    <w:uiPriority w:val="29"/>
    <w:rsid w:val="00563ADF"/>
    <w:rPr>
      <w:i/>
      <w:iCs/>
      <w:color w:val="000000"/>
    </w:rPr>
  </w:style>
  <w:style w:type="paragraph" w:customStyle="1" w:styleId="IntenseQuote1">
    <w:name w:val="Intense Quote1"/>
    <w:basedOn w:val="Normal"/>
    <w:next w:val="Normal"/>
    <w:link w:val="IntenseQuoteChar"/>
    <w:uiPriority w:val="30"/>
    <w:qFormat/>
    <w:rsid w:val="00563ADF"/>
    <w:pPr>
      <w:pBdr>
        <w:bottom w:val="single" w:sz="4" w:space="4" w:color="4F81BD"/>
      </w:pBdr>
      <w:spacing w:before="200" w:after="280"/>
      <w:ind w:left="936" w:right="936"/>
    </w:pPr>
    <w:rPr>
      <w:b/>
      <w:bCs/>
      <w:i/>
      <w:iCs/>
      <w:color w:val="4F81BD"/>
      <w:sz w:val="20"/>
      <w:szCs w:val="20"/>
      <w:lang w:bidi="ar-SA"/>
    </w:rPr>
  </w:style>
  <w:style w:type="character" w:customStyle="1" w:styleId="IntenseQuoteChar">
    <w:name w:val="Intense Quote Char"/>
    <w:link w:val="IntenseQuote1"/>
    <w:uiPriority w:val="30"/>
    <w:rsid w:val="00563ADF"/>
    <w:rPr>
      <w:b/>
      <w:bCs/>
      <w:i/>
      <w:iCs/>
      <w:color w:val="4F81BD"/>
    </w:rPr>
  </w:style>
  <w:style w:type="character" w:customStyle="1" w:styleId="SubtleEmphasis1">
    <w:name w:val="Subtle Emphasis1"/>
    <w:uiPriority w:val="19"/>
    <w:qFormat/>
    <w:rsid w:val="00563ADF"/>
    <w:rPr>
      <w:i/>
      <w:iCs/>
      <w:color w:val="808080"/>
    </w:rPr>
  </w:style>
  <w:style w:type="character" w:customStyle="1" w:styleId="IntenseEmphasis1">
    <w:name w:val="Intense Emphasis1"/>
    <w:uiPriority w:val="21"/>
    <w:qFormat/>
    <w:rsid w:val="00563ADF"/>
    <w:rPr>
      <w:b/>
      <w:bCs/>
      <w:i/>
      <w:iCs/>
      <w:color w:val="4F81BD"/>
    </w:rPr>
  </w:style>
  <w:style w:type="character" w:customStyle="1" w:styleId="SubtleReference1">
    <w:name w:val="Subtle Reference1"/>
    <w:uiPriority w:val="31"/>
    <w:qFormat/>
    <w:rsid w:val="00563ADF"/>
    <w:rPr>
      <w:smallCaps/>
      <w:color w:val="C0504D"/>
      <w:u w:val="single"/>
    </w:rPr>
  </w:style>
  <w:style w:type="character" w:customStyle="1" w:styleId="IntenseReference1">
    <w:name w:val="Intense Reference1"/>
    <w:uiPriority w:val="32"/>
    <w:qFormat/>
    <w:rsid w:val="00563ADF"/>
    <w:rPr>
      <w:b/>
      <w:bCs/>
      <w:smallCaps/>
      <w:color w:val="C0504D"/>
      <w:spacing w:val="5"/>
      <w:u w:val="single"/>
    </w:rPr>
  </w:style>
  <w:style w:type="character" w:customStyle="1" w:styleId="BookTitle1">
    <w:name w:val="Book Title1"/>
    <w:uiPriority w:val="33"/>
    <w:qFormat/>
    <w:rsid w:val="00563ADF"/>
    <w:rPr>
      <w:b/>
      <w:bCs/>
      <w:smallCaps/>
      <w:spacing w:val="5"/>
    </w:rPr>
  </w:style>
  <w:style w:type="paragraph" w:customStyle="1" w:styleId="TOCHeading1">
    <w:name w:val="TOC Heading1"/>
    <w:basedOn w:val="Heading1"/>
    <w:next w:val="Normal"/>
    <w:uiPriority w:val="39"/>
    <w:semiHidden/>
    <w:unhideWhenUsed/>
    <w:qFormat/>
    <w:rsid w:val="00563ADF"/>
    <w:pPr>
      <w:outlineLvl w:val="9"/>
    </w:pPr>
  </w:style>
  <w:style w:type="paragraph" w:styleId="Bibliography">
    <w:name w:val="Bibliography"/>
    <w:basedOn w:val="Normal"/>
    <w:next w:val="Normal"/>
    <w:uiPriority w:val="37"/>
    <w:unhideWhenUsed/>
    <w:rsid w:val="002E53DF"/>
  </w:style>
  <w:style w:type="character" w:styleId="Hyperlink">
    <w:name w:val="Hyperlink"/>
    <w:basedOn w:val="DefaultParagraphFont"/>
    <w:rsid w:val="00434378"/>
    <w:rPr>
      <w:color w:val="0563C1" w:themeColor="hyperlink"/>
      <w:u w:val="single"/>
    </w:rPr>
  </w:style>
  <w:style w:type="paragraph" w:styleId="ListParagraph">
    <w:name w:val="List Paragraph"/>
    <w:basedOn w:val="Normal"/>
    <w:uiPriority w:val="34"/>
    <w:qFormat/>
    <w:rsid w:val="00980F72"/>
    <w:pPr>
      <w:ind w:left="720"/>
      <w:contextualSpacing/>
    </w:pPr>
  </w:style>
  <w:style w:type="table" w:styleId="TableGrid">
    <w:name w:val="Table Grid"/>
    <w:basedOn w:val="TableNormal"/>
    <w:rsid w:val="000A7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4100258">
      <w:bodyDiv w:val="1"/>
      <w:marLeft w:val="0"/>
      <w:marRight w:val="0"/>
      <w:marTop w:val="0"/>
      <w:marBottom w:val="0"/>
      <w:divBdr>
        <w:top w:val="none" w:sz="0" w:space="0" w:color="auto"/>
        <w:left w:val="none" w:sz="0" w:space="0" w:color="auto"/>
        <w:bottom w:val="none" w:sz="0" w:space="0" w:color="auto"/>
        <w:right w:val="none" w:sz="0" w:space="0" w:color="auto"/>
      </w:divBdr>
    </w:div>
    <w:div w:id="676812565">
      <w:bodyDiv w:val="1"/>
      <w:marLeft w:val="0"/>
      <w:marRight w:val="0"/>
      <w:marTop w:val="0"/>
      <w:marBottom w:val="0"/>
      <w:divBdr>
        <w:top w:val="none" w:sz="0" w:space="0" w:color="auto"/>
        <w:left w:val="none" w:sz="0" w:space="0" w:color="auto"/>
        <w:bottom w:val="none" w:sz="0" w:space="0" w:color="auto"/>
        <w:right w:val="none" w:sz="0" w:space="0" w:color="auto"/>
      </w:divBdr>
    </w:div>
    <w:div w:id="728648464">
      <w:bodyDiv w:val="1"/>
      <w:marLeft w:val="0"/>
      <w:marRight w:val="0"/>
      <w:marTop w:val="0"/>
      <w:marBottom w:val="0"/>
      <w:divBdr>
        <w:top w:val="none" w:sz="0" w:space="0" w:color="auto"/>
        <w:left w:val="none" w:sz="0" w:space="0" w:color="auto"/>
        <w:bottom w:val="none" w:sz="0" w:space="0" w:color="auto"/>
        <w:right w:val="none" w:sz="0" w:space="0" w:color="auto"/>
      </w:divBdr>
    </w:div>
    <w:div w:id="1198011361">
      <w:bodyDiv w:val="1"/>
      <w:marLeft w:val="0"/>
      <w:marRight w:val="0"/>
      <w:marTop w:val="0"/>
      <w:marBottom w:val="0"/>
      <w:divBdr>
        <w:top w:val="none" w:sz="0" w:space="0" w:color="auto"/>
        <w:left w:val="none" w:sz="0" w:space="0" w:color="auto"/>
        <w:bottom w:val="none" w:sz="0" w:space="0" w:color="auto"/>
        <w:right w:val="none" w:sz="0" w:space="0" w:color="auto"/>
      </w:divBdr>
    </w:div>
    <w:div w:id="1371102923">
      <w:bodyDiv w:val="1"/>
      <w:marLeft w:val="0"/>
      <w:marRight w:val="0"/>
      <w:marTop w:val="0"/>
      <w:marBottom w:val="0"/>
      <w:divBdr>
        <w:top w:val="none" w:sz="0" w:space="0" w:color="auto"/>
        <w:left w:val="none" w:sz="0" w:space="0" w:color="auto"/>
        <w:bottom w:val="none" w:sz="0" w:space="0" w:color="auto"/>
        <w:right w:val="none" w:sz="0" w:space="0" w:color="auto"/>
      </w:divBdr>
    </w:div>
    <w:div w:id="1381710472">
      <w:bodyDiv w:val="1"/>
      <w:marLeft w:val="0"/>
      <w:marRight w:val="0"/>
      <w:marTop w:val="0"/>
      <w:marBottom w:val="0"/>
      <w:divBdr>
        <w:top w:val="none" w:sz="0" w:space="0" w:color="auto"/>
        <w:left w:val="none" w:sz="0" w:space="0" w:color="auto"/>
        <w:bottom w:val="none" w:sz="0" w:space="0" w:color="auto"/>
        <w:right w:val="none" w:sz="0" w:space="0" w:color="auto"/>
      </w:divBdr>
    </w:div>
    <w:div w:id="1550460298">
      <w:bodyDiv w:val="1"/>
      <w:marLeft w:val="0"/>
      <w:marRight w:val="0"/>
      <w:marTop w:val="0"/>
      <w:marBottom w:val="0"/>
      <w:divBdr>
        <w:top w:val="none" w:sz="0" w:space="0" w:color="auto"/>
        <w:left w:val="none" w:sz="0" w:space="0" w:color="auto"/>
        <w:bottom w:val="none" w:sz="0" w:space="0" w:color="auto"/>
        <w:right w:val="none" w:sz="0" w:space="0" w:color="auto"/>
      </w:divBdr>
    </w:div>
    <w:div w:id="1953125620">
      <w:bodyDiv w:val="1"/>
      <w:marLeft w:val="0"/>
      <w:marRight w:val="0"/>
      <w:marTop w:val="0"/>
      <w:marBottom w:val="0"/>
      <w:divBdr>
        <w:top w:val="none" w:sz="0" w:space="0" w:color="auto"/>
        <w:left w:val="none" w:sz="0" w:space="0" w:color="auto"/>
        <w:bottom w:val="none" w:sz="0" w:space="0" w:color="auto"/>
        <w:right w:val="none" w:sz="0" w:space="0" w:color="auto"/>
      </w:divBdr>
    </w:div>
    <w:div w:id="198851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bloom@bisl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wl.purdue.edu/owl/purdue_owl.html" TargetMode="External"/><Relationship Id="rId4" Type="http://schemas.openxmlformats.org/officeDocument/2006/relationships/settings" Target="settings.xml"/><Relationship Id="rId9" Type="http://schemas.openxmlformats.org/officeDocument/2006/relationships/hyperlink" Target="http://kabinet.bisla.sk/mood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Pur</b:Tag>
    <b:SourceType>InternetSite</b:SourceType>
    <b:Guid>{9DD4368D-87AB-492B-AF4E-0849A7B7D93D}</b:Guid>
    <b:Title>Purdue Online Writing Lab</b:Title>
    <b:InternetSiteTitle>Purdue University</b:InternetSiteTitle>
    <b:URL>https://owl.purdue.edu/owl/purdue_owl.html</b:URL>
    <b:RefOrder>1</b:RefOrder>
  </b:Source>
  <b:Source>
    <b:Tag>Tip</b:Tag>
    <b:SourceType>InternetSite</b:SourceType>
    <b:Guid>{DC4B4EC4-F8CB-408A-AA91-7028FEB78B88}</b:Guid>
    <b:Title>Tips &amp; Tools</b:Title>
    <b:InternetSiteTitle>University of North Carolina at Chapel Hill: The Writing Center</b:InternetSiteTitle>
    <b:URL>https://writingcenter.unc.edu/tips-and-tools/</b:URL>
    <b:RefOrder>2</b:RefOrder>
  </b:Source>
</b:Sources>
</file>

<file path=customXml/itemProps1.xml><?xml version="1.0" encoding="utf-8"?>
<ds:datastoreItem xmlns:ds="http://schemas.openxmlformats.org/officeDocument/2006/customXml" ds:itemID="{91133A4A-2777-4197-ACA4-A7A03B89A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862</Words>
  <Characters>4920</Characters>
  <Application>Microsoft Office Word</Application>
  <DocSecurity>0</DocSecurity>
  <Lines>41</Lines>
  <Paragraphs>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Title of course:</vt:lpstr>
      <vt:lpstr>Title of course:</vt:lpstr>
    </vt:vector>
  </TitlesOfParts>
  <Company/>
  <LinksUpToDate>false</LinksUpToDate>
  <CharactersWithSpaces>5771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2010-05-21T11:43:00Z</cp:lastPrinted>
  <dcterms:created xsi:type="dcterms:W3CDTF">2020-03-16T12:38:00Z</dcterms:created>
  <dcterms:modified xsi:type="dcterms:W3CDTF">2020-03-16T12:38:00Z</dcterms:modified>
</cp:coreProperties>
</file>